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D2B2F60" w14:textId="03EE1E47" w:rsidR="007F3D98" w:rsidRPr="00662F19" w:rsidRDefault="00F76D0A" w:rsidP="007F3D98">
      <w:pPr>
        <w:pStyle w:val="01TITLEOFPAPER"/>
      </w:pPr>
      <w:r w:rsidRPr="00F76D0A">
        <w:rPr>
          <w:rStyle w:val="IntenseReference"/>
        </w:rPr>
        <w:t xml:space="preserve">GUST LOAD ALLEVIATION EFFICIENCY in AN OPTIMIZED COMPOSITE WING THROUGH the INTEGRATION of WINGTIP DEVICES: INCORPORATING FOLDING </w:t>
      </w:r>
      <w:r>
        <w:rPr>
          <w:rStyle w:val="IntenseReference"/>
        </w:rPr>
        <w:t>and</w:t>
      </w:r>
      <w:r w:rsidRPr="00F76D0A">
        <w:rPr>
          <w:rStyle w:val="IntenseReference"/>
        </w:rPr>
        <w:t xml:space="preserve"> TWIST STRATEGIES</w:t>
      </w:r>
    </w:p>
    <w:p w14:paraId="4CC53E68" w14:textId="0A93C5F6" w:rsidR="007F3D98" w:rsidRPr="00F76D0A" w:rsidRDefault="00F76D0A" w:rsidP="007F3D98">
      <w:pPr>
        <w:pStyle w:val="02authors"/>
        <w:rPr>
          <w:rStyle w:val="02authorssuperscript"/>
          <w:lang w:val="en-US"/>
        </w:rPr>
      </w:pPr>
      <w:proofErr w:type="spellStart"/>
      <w:r w:rsidRPr="00F76D0A">
        <w:rPr>
          <w:rStyle w:val="02authorssuperscript"/>
          <w:vertAlign w:val="baseline"/>
          <w:lang w:val="en-US"/>
        </w:rPr>
        <w:t>Touraj</w:t>
      </w:r>
      <w:proofErr w:type="spellEnd"/>
      <w:r w:rsidRPr="00F76D0A">
        <w:rPr>
          <w:rStyle w:val="02authorssuperscript"/>
          <w:vertAlign w:val="baseline"/>
          <w:lang w:val="en-US"/>
        </w:rPr>
        <w:t xml:space="preserve"> Farsadi</w:t>
      </w:r>
      <w:r>
        <w:rPr>
          <w:rStyle w:val="02authorssuperscript"/>
          <w:lang w:val="en-US"/>
        </w:rPr>
        <w:t>1,2</w:t>
      </w:r>
      <w:r w:rsidRPr="00F76D0A">
        <w:rPr>
          <w:rStyle w:val="02authorssuperscript"/>
          <w:vertAlign w:val="baseline"/>
          <w:lang w:val="en-US"/>
        </w:rPr>
        <w:t>, Majid Ahmadi</w:t>
      </w:r>
      <w:r>
        <w:rPr>
          <w:rStyle w:val="02authorssuperscript"/>
          <w:lang w:val="en-US"/>
        </w:rPr>
        <w:t>1</w:t>
      </w:r>
      <w:r w:rsidRPr="00F76D0A">
        <w:rPr>
          <w:rStyle w:val="02authorssuperscript"/>
          <w:vertAlign w:val="baseline"/>
          <w:lang w:val="en-US"/>
        </w:rPr>
        <w:t xml:space="preserve"> and Hamed Haddad Khodaparast</w:t>
      </w:r>
      <w:r>
        <w:rPr>
          <w:rStyle w:val="02authorssuperscript"/>
          <w:lang w:val="en-US"/>
        </w:rPr>
        <w:t>2</w:t>
      </w:r>
    </w:p>
    <w:p w14:paraId="45F7EF07" w14:textId="2D109E70" w:rsidR="007F3D98" w:rsidRPr="00BF44A5" w:rsidRDefault="007F3D98" w:rsidP="007F3D98">
      <w:pPr>
        <w:pStyle w:val="03affiliations"/>
        <w:rPr>
          <w:lang w:val="en-US"/>
        </w:rPr>
      </w:pPr>
      <w:r w:rsidRPr="00BF44A5">
        <w:rPr>
          <w:rStyle w:val="03affiliationssuperscript"/>
          <w:lang w:val="en-US"/>
        </w:rPr>
        <w:t>1</w:t>
      </w:r>
      <w:r w:rsidRPr="00BF44A5">
        <w:rPr>
          <w:lang w:val="en-US"/>
        </w:rPr>
        <w:t xml:space="preserve"> </w:t>
      </w:r>
      <w:r w:rsidR="00757DB0" w:rsidRPr="000774DD">
        <w:rPr>
          <w:lang w:val="en-US"/>
        </w:rPr>
        <w:t>Swansea University, Aerospace Engineering Department, UK</w:t>
      </w:r>
      <w:r w:rsidR="00757DB0" w:rsidRPr="00652058">
        <w:rPr>
          <w:lang w:val="en-US"/>
        </w:rPr>
        <w:t xml:space="preserve"> </w:t>
      </w:r>
      <w:r w:rsidR="00757DB0">
        <w:rPr>
          <w:lang w:val="en-US"/>
        </w:rPr>
        <w:br/>
      </w:r>
      <w:r w:rsidR="00757DB0" w:rsidRPr="00C0768C">
        <w:rPr>
          <w:vertAlign w:val="superscript"/>
          <w:lang w:val="en-US"/>
        </w:rPr>
        <w:t>2</w:t>
      </w:r>
      <w:r w:rsidR="00757DB0">
        <w:rPr>
          <w:lang w:val="en-US"/>
        </w:rPr>
        <w:t xml:space="preserve"> </w:t>
      </w:r>
      <w:r w:rsidR="00757DB0" w:rsidRPr="00652058">
        <w:rPr>
          <w:lang w:val="en-US"/>
        </w:rPr>
        <w:t xml:space="preserve">Adana Alparslan </w:t>
      </w:r>
      <w:proofErr w:type="spellStart"/>
      <w:r w:rsidR="00757DB0" w:rsidRPr="00652058">
        <w:rPr>
          <w:lang w:val="en-US"/>
        </w:rPr>
        <w:t>Turkes</w:t>
      </w:r>
      <w:proofErr w:type="spellEnd"/>
      <w:r w:rsidR="00757DB0" w:rsidRPr="00652058">
        <w:rPr>
          <w:lang w:val="en-US"/>
        </w:rPr>
        <w:t xml:space="preserve"> Science and Technology University, Aerospace Engineering Department, Türkiye</w:t>
      </w:r>
      <w:r w:rsidRPr="00BF44A5">
        <w:rPr>
          <w:lang w:val="en-US"/>
        </w:rPr>
        <w:br/>
      </w:r>
    </w:p>
    <w:p w14:paraId="5399B1D0" w14:textId="03832761" w:rsidR="007F3D98" w:rsidRPr="00662F19" w:rsidRDefault="007F3D98" w:rsidP="007F3D98">
      <w:pPr>
        <w:pStyle w:val="BodyText"/>
      </w:pPr>
      <w:r w:rsidRPr="00662F19">
        <w:rPr>
          <w:rStyle w:val="bodytextbold"/>
        </w:rPr>
        <w:t xml:space="preserve">Keywords: </w:t>
      </w:r>
      <w:r w:rsidR="00A434DD" w:rsidRPr="00A434DD">
        <w:t>Gust load alleviation</w:t>
      </w:r>
      <w:r w:rsidR="00A434DD">
        <w:t xml:space="preserve">, </w:t>
      </w:r>
      <w:r w:rsidR="00A434DD" w:rsidRPr="00A434DD">
        <w:t>Aeroelasticity</w:t>
      </w:r>
      <w:r w:rsidR="00A434DD">
        <w:t xml:space="preserve">, </w:t>
      </w:r>
      <w:r w:rsidR="00A434DD" w:rsidRPr="00A434DD">
        <w:t>Wingtip device</w:t>
      </w:r>
      <w:r w:rsidR="00A434DD">
        <w:t xml:space="preserve">, </w:t>
      </w:r>
      <w:r w:rsidR="00A434DD" w:rsidRPr="00A434DD">
        <w:t>Composite wing</w:t>
      </w:r>
    </w:p>
    <w:p w14:paraId="4A476356" w14:textId="7918378F" w:rsidR="007F3D98" w:rsidRPr="00735D02" w:rsidRDefault="007F3D98" w:rsidP="00622EBA">
      <w:pPr>
        <w:rPr>
          <w:bCs/>
        </w:rPr>
      </w:pPr>
      <w:r w:rsidRPr="00662F19">
        <w:rPr>
          <w:rStyle w:val="bodytextbold"/>
        </w:rPr>
        <w:t xml:space="preserve">Abstract: </w:t>
      </w:r>
      <w:r w:rsidR="00B574C4" w:rsidRPr="00B574C4">
        <w:rPr>
          <w:rStyle w:val="bodytextbold"/>
          <w:b w:val="0"/>
          <w:bCs/>
        </w:rPr>
        <w:t xml:space="preserve">This paper presents a numerical methodology for designing and studying high aspect ratio composite baseline wings equipped with passive control systems, namely Folding </w:t>
      </w:r>
      <w:proofErr w:type="spellStart"/>
      <w:r w:rsidR="00B574C4" w:rsidRPr="00B574C4">
        <w:rPr>
          <w:rStyle w:val="bodytextbold"/>
          <w:b w:val="0"/>
          <w:bCs/>
        </w:rPr>
        <w:t>WingTip</w:t>
      </w:r>
      <w:proofErr w:type="spellEnd"/>
      <w:r w:rsidR="00B574C4" w:rsidRPr="00B574C4">
        <w:rPr>
          <w:rStyle w:val="bodytextbold"/>
          <w:b w:val="0"/>
          <w:bCs/>
        </w:rPr>
        <w:t xml:space="preserve"> (FWT) and Twist </w:t>
      </w:r>
      <w:proofErr w:type="spellStart"/>
      <w:r w:rsidR="00B574C4" w:rsidRPr="00B574C4">
        <w:rPr>
          <w:rStyle w:val="bodytextbold"/>
          <w:b w:val="0"/>
          <w:bCs/>
        </w:rPr>
        <w:t>WingTip</w:t>
      </w:r>
      <w:proofErr w:type="spellEnd"/>
      <w:r w:rsidR="00B574C4" w:rsidRPr="00B574C4">
        <w:rPr>
          <w:rStyle w:val="bodytextbold"/>
          <w:b w:val="0"/>
          <w:bCs/>
        </w:rPr>
        <w:t xml:space="preserve"> (TWT) devices, with the primary objective of enhancing gust load alleviation. The methodology integrates Finite Element (FE) software and a Reduced Order Model (ROM) framework for </w:t>
      </w:r>
      <w:r w:rsidR="003765D2">
        <w:rPr>
          <w:rStyle w:val="bodytextbold"/>
          <w:b w:val="0"/>
          <w:bCs/>
        </w:rPr>
        <w:t xml:space="preserve">dynamic </w:t>
      </w:r>
      <w:r w:rsidR="00B574C4" w:rsidRPr="00B574C4">
        <w:rPr>
          <w:rStyle w:val="bodytextbold"/>
          <w:b w:val="0"/>
          <w:bCs/>
        </w:rPr>
        <w:t>aeroelastic analyses, all within the Nonlinear Aeroelastic Simulation Software (NAS</w:t>
      </w:r>
      <w:r w:rsidR="00B574C4" w:rsidRPr="001B236A">
        <w:rPr>
          <w:rStyle w:val="bodytextbold"/>
          <w:b w:val="0"/>
          <w:bCs/>
          <w:vertAlign w:val="superscript"/>
        </w:rPr>
        <w:t>2</w:t>
      </w:r>
      <w:r w:rsidR="00B574C4" w:rsidRPr="00B574C4">
        <w:rPr>
          <w:rStyle w:val="bodytextbold"/>
          <w:b w:val="0"/>
          <w:bCs/>
        </w:rPr>
        <w:t>) package, facilitating streamlined aeroelastic design of composite wings</w:t>
      </w:r>
      <w:r w:rsidR="001B236A">
        <w:rPr>
          <w:rStyle w:val="bodytextbold"/>
          <w:b w:val="0"/>
          <w:bCs/>
        </w:rPr>
        <w:t xml:space="preserve"> equipped with wingtip devices</w:t>
      </w:r>
      <w:r w:rsidR="00B574C4" w:rsidRPr="00B574C4">
        <w:rPr>
          <w:rStyle w:val="bodytextbold"/>
          <w:b w:val="0"/>
          <w:bCs/>
        </w:rPr>
        <w:t>. NAS</w:t>
      </w:r>
      <w:r w:rsidR="00B574C4" w:rsidRPr="00B574C4">
        <w:rPr>
          <w:rStyle w:val="bodytextbold"/>
          <w:b w:val="0"/>
          <w:bCs/>
          <w:vertAlign w:val="superscript"/>
        </w:rPr>
        <w:t>2</w:t>
      </w:r>
      <w:r w:rsidR="00B574C4" w:rsidRPr="00B574C4">
        <w:rPr>
          <w:rStyle w:val="bodytextbold"/>
          <w:b w:val="0"/>
          <w:bCs/>
        </w:rPr>
        <w:t xml:space="preserve"> serves as a reliable and efficient platform for coupling diverse simulation codes, thereby enabling precise simulation of the interaction between </w:t>
      </w:r>
      <w:r w:rsidR="005030D0">
        <w:rPr>
          <w:rStyle w:val="bodytextbold"/>
          <w:b w:val="0"/>
          <w:bCs/>
        </w:rPr>
        <w:t>aerodynamics</w:t>
      </w:r>
      <w:r w:rsidR="00B574C4" w:rsidRPr="00B574C4">
        <w:rPr>
          <w:rStyle w:val="bodytextbold"/>
          <w:b w:val="0"/>
          <w:bCs/>
        </w:rPr>
        <w:t xml:space="preserve"> and structures. </w:t>
      </w:r>
      <w:r w:rsidR="004632C9" w:rsidRPr="004632C9">
        <w:rPr>
          <w:rStyle w:val="bodytextbold"/>
          <w:b w:val="0"/>
          <w:bCs/>
        </w:rPr>
        <w:t>To examine the impact of wingtip devices, we will use a previously established baseline wing design [</w:t>
      </w:r>
      <w:r w:rsidR="00DA6DF7">
        <w:rPr>
          <w:rStyle w:val="bodytextbold"/>
          <w:b w:val="0"/>
          <w:bCs/>
        </w:rPr>
        <w:t>7</w:t>
      </w:r>
      <w:r w:rsidR="004632C9" w:rsidRPr="004632C9">
        <w:rPr>
          <w:rStyle w:val="bodytextbold"/>
          <w:b w:val="0"/>
          <w:bCs/>
        </w:rPr>
        <w:t>]. Th</w:t>
      </w:r>
      <w:r w:rsidR="004632C9">
        <w:rPr>
          <w:rStyle w:val="bodytextbold"/>
          <w:b w:val="0"/>
          <w:bCs/>
        </w:rPr>
        <w:t>e</w:t>
      </w:r>
      <w:r w:rsidR="004632C9" w:rsidRPr="004632C9">
        <w:rPr>
          <w:rStyle w:val="bodytextbold"/>
          <w:b w:val="0"/>
          <w:bCs/>
        </w:rPr>
        <w:t xml:space="preserve"> design aimed to optimize high aspect ratio composite wings by minimizing weight while considering structural, material, aeroelastic, and manufacturing limitations. The baseline wing is equipped with Folding Wingtip (FWT) and Twist Wingtip (TWT) devices to study their impact on Gust Load Alleviation (GLA). T</w:t>
      </w:r>
      <w:r w:rsidR="004632C9">
        <w:rPr>
          <w:rStyle w:val="bodytextbold"/>
          <w:b w:val="0"/>
          <w:bCs/>
        </w:rPr>
        <w:t>he present</w:t>
      </w:r>
      <w:r w:rsidR="004632C9" w:rsidRPr="004632C9">
        <w:rPr>
          <w:rStyle w:val="bodytextbold"/>
          <w:b w:val="0"/>
          <w:bCs/>
        </w:rPr>
        <w:t xml:space="preserve"> study evaluates the effectiveness of these wingtip devices in reducing gust load, with a particular focus on the root bending moment. It allows for a comprehensive comparison of gust responses between the baseline wing and the wing equipped with these passive wingtip devices.</w:t>
      </w:r>
    </w:p>
    <w:p w14:paraId="2FBAADDD" w14:textId="3815B9EA" w:rsidR="007F3D98" w:rsidRPr="007F3D98" w:rsidRDefault="00CB6106" w:rsidP="006A7583">
      <w:pPr>
        <w:pStyle w:val="Heading1"/>
        <w:spacing w:after="240"/>
      </w:pPr>
      <w:r>
        <w:t>introduction</w:t>
      </w:r>
    </w:p>
    <w:p w14:paraId="4C16C591" w14:textId="311852F9" w:rsidR="0007510D" w:rsidRDefault="0007510D" w:rsidP="006A7583">
      <w:pPr>
        <w:pStyle w:val="BodyText"/>
      </w:pPr>
      <w:r>
        <w:t>Gust loading poses a significant challenge for high</w:t>
      </w:r>
      <w:r w:rsidR="00504B21">
        <w:t xml:space="preserve"> </w:t>
      </w:r>
      <w:r>
        <w:t>aspect</w:t>
      </w:r>
      <w:r w:rsidR="00504B21">
        <w:t xml:space="preserve"> </w:t>
      </w:r>
      <w:r>
        <w:t>ratio wings, which are particularly vulnerable due to their elongated and slender structure. These wings' flexibility can cause deformations that adversely affect both their aerodynamic efficiency and structural integrity</w:t>
      </w:r>
      <w:r w:rsidR="00405A5F">
        <w:t xml:space="preserve"> [1-</w:t>
      </w:r>
      <w:r w:rsidR="00DA6DF7">
        <w:t>6</w:t>
      </w:r>
      <w:r w:rsidR="00405A5F">
        <w:t>]</w:t>
      </w:r>
      <w:r>
        <w:t xml:space="preserve">. However, the adoption of wingtip devices such as Folding </w:t>
      </w:r>
      <w:proofErr w:type="spellStart"/>
      <w:r>
        <w:t>WingTip</w:t>
      </w:r>
      <w:proofErr w:type="spellEnd"/>
      <w:r>
        <w:t xml:space="preserve"> (FWT) and Twist </w:t>
      </w:r>
      <w:proofErr w:type="spellStart"/>
      <w:r>
        <w:t>WingTip</w:t>
      </w:r>
      <w:proofErr w:type="spellEnd"/>
      <w:r>
        <w:t xml:space="preserve"> (TWT) offers an effective solution for Gust Load Alleviation (GLA). These devices adjust the aerodynamic properties of the wing, decreasing its sensitivity to gusts and minimizing the risk of intense localized aerodynamic forces. By altering the distribution of lift along the wing's span, wingtip devices effectively reduce the impact of gust-induced loads, enhancing passenger comfort and reducing structural stress on the wing. This forward-thinking strategy not only improves the design and functionality of high</w:t>
      </w:r>
      <w:r w:rsidR="00643163">
        <w:t xml:space="preserve"> </w:t>
      </w:r>
      <w:r>
        <w:t>aspect</w:t>
      </w:r>
      <w:r w:rsidR="00643163">
        <w:t xml:space="preserve"> </w:t>
      </w:r>
      <w:r>
        <w:t>ratio wings but also supports the creation of lighter, more fuel-efficient, and environmentally sustainable aircraft.</w:t>
      </w:r>
      <w:r w:rsidR="00721358">
        <w:t xml:space="preserve"> </w:t>
      </w:r>
      <w:r w:rsidR="00721358" w:rsidRPr="00721358">
        <w:t xml:space="preserve">The Root Bending Moment (RBM) is </w:t>
      </w:r>
      <w:r w:rsidR="00721358" w:rsidRPr="00721358">
        <w:lastRenderedPageBreak/>
        <w:t xml:space="preserve">crucial for maintaining the structural integrity of an aircraft </w:t>
      </w:r>
      <w:r w:rsidR="00D11DA2">
        <w:t xml:space="preserve">wing </w:t>
      </w:r>
      <w:r w:rsidR="00721358" w:rsidRPr="00721358">
        <w:t>during gust loading and is heavily dependent on the wing’s weight. A lighter wing often exhibits a lower RBM due to its reduced mass and increased sensitivity to aerodynamic forces. In contrast, a heavier wing, while resistant to deformation, experiences larger bending moments. Consequently, efficient</w:t>
      </w:r>
      <w:r w:rsidR="00D11DA2">
        <w:t xml:space="preserve"> </w:t>
      </w:r>
      <w:r w:rsidR="00721358" w:rsidRPr="00721358">
        <w:t>GLA can play a significant role in facilitating the development of lighter, more fuel-efficient, and environmentally sustainable aircraft.</w:t>
      </w:r>
      <w:r w:rsidR="00721358">
        <w:t xml:space="preserve"> </w:t>
      </w:r>
    </w:p>
    <w:p w14:paraId="01144BD8" w14:textId="341BCB2B" w:rsidR="006D4E69" w:rsidRDefault="006D4E69" w:rsidP="00302BDD">
      <w:pPr>
        <w:pStyle w:val="BodyText"/>
      </w:pPr>
      <w:r>
        <w:t xml:space="preserve">The numerical investigations conducted by </w:t>
      </w:r>
      <w:proofErr w:type="spellStart"/>
      <w:r>
        <w:t>Castrichini</w:t>
      </w:r>
      <w:proofErr w:type="spellEnd"/>
      <w:r>
        <w:t xml:space="preserve"> et al. [</w:t>
      </w:r>
      <w:r w:rsidR="00DA6DF7">
        <w:t>8</w:t>
      </w:r>
      <w:r>
        <w:t>] demonstrated that the FWT design effectively reduces the Wing Root Bending Moment (WRBM) and offers a mechanism for alleviating gust loads. Gu et al. [</w:t>
      </w:r>
      <w:r w:rsidR="00DA6DF7">
        <w:t>9</w:t>
      </w:r>
      <w:r>
        <w:t>] developed Semi-Aeroelastic Hinge (SAH) devices for high</w:t>
      </w:r>
      <w:r w:rsidR="00A90DDE">
        <w:t xml:space="preserve"> </w:t>
      </w:r>
      <w:r>
        <w:t>aspect</w:t>
      </w:r>
      <w:r w:rsidR="00A90DDE">
        <w:t xml:space="preserve"> </w:t>
      </w:r>
      <w:r>
        <w:t>ratio wings, which allow aircraft to fit into airport gates and reduce aerodynamic loads using floating wingtips. Incorporating SAH devices with a 30% relative floating wingtip span resulted in a 25% reduction in wing weight and over a 5% improvement in aircraft range. Healy et al. [</w:t>
      </w:r>
      <w:r w:rsidR="00DA6DF7">
        <w:t>10</w:t>
      </w:r>
      <w:r>
        <w:t xml:space="preserve">] studied the nonlinear dynamics of wings with Flared Folding </w:t>
      </w:r>
      <w:proofErr w:type="spellStart"/>
      <w:r>
        <w:t>WingTips</w:t>
      </w:r>
      <w:proofErr w:type="spellEnd"/>
      <w:r>
        <w:t xml:space="preserve"> (FFWTs). Their study investigated the impact of a wingtip trim tab and suggested that a movable control surface on FFWTs can expand the stability boundary. Corcoles et al. [</w:t>
      </w:r>
      <w:r w:rsidR="00DA6DF7">
        <w:t>11</w:t>
      </w:r>
      <w:r>
        <w:t>] examined the influence of wing stiffness and hinge release on GLA in FWT designs, showing that hinge release timing played a significant role in reducing peak loads, albeit affecting system dynamics. They recommended further investigations into flutter velocities, nonlinear aeroelastic models, and combinations with other GLA mechanisms. Cheung et al. [</w:t>
      </w:r>
      <w:r w:rsidR="00DA6DF7">
        <w:t>12</w:t>
      </w:r>
      <w:r>
        <w:t>] explored FWTs for flexible, high</w:t>
      </w:r>
      <w:r w:rsidR="00302BDD">
        <w:t xml:space="preserve"> </w:t>
      </w:r>
      <w:r>
        <w:t>aspect</w:t>
      </w:r>
      <w:r w:rsidR="00302BDD">
        <w:t xml:space="preserve"> </w:t>
      </w:r>
      <w:r>
        <w:t xml:space="preserve">ratio wing, where wind tunnel tests demonstrated up to an </w:t>
      </w:r>
      <w:r w:rsidR="00302BDD">
        <w:t xml:space="preserve">56% reduction in peak rolling moment when compared with the stiff-hinge baseline. </w:t>
      </w:r>
      <w:proofErr w:type="spellStart"/>
      <w:r>
        <w:t>Balatti</w:t>
      </w:r>
      <w:proofErr w:type="spellEnd"/>
      <w:r>
        <w:t xml:space="preserve"> et</w:t>
      </w:r>
      <w:r w:rsidR="00875ED1">
        <w:t>.</w:t>
      </w:r>
      <w:r>
        <w:t xml:space="preserve"> al. [</w:t>
      </w:r>
      <w:r w:rsidR="00DA6DF7">
        <w:t>13</w:t>
      </w:r>
      <w:r>
        <w:t xml:space="preserve">] employed a genetic algorithm to optimize wingtip parameters for minimizing gust response while maintaining a safe flutter speed. Wingtip rotation reduced bending and torsional deflection, thereby improving stability. Various configurations, including adjustments in springs and flare angle, enhanced flutter speed and GLA. </w:t>
      </w:r>
      <w:proofErr w:type="spellStart"/>
      <w:r>
        <w:t>Balatti</w:t>
      </w:r>
      <w:proofErr w:type="spellEnd"/>
      <w:r>
        <w:t xml:space="preserve"> et al. [</w:t>
      </w:r>
      <w:r w:rsidR="00DA6DF7">
        <w:t>14</w:t>
      </w:r>
      <w:r>
        <w:t>] validated aeroelastic models of wings with hinged wingtips in a wind tunnel. Tests confirmed their effectiveness in reducing gust loads and led to a more efficient wingtip design. Adjustments in wingtip mass, center of mass position, and hinge stiffness effectively reduced wing RBM. Ajaj et. al. [</w:t>
      </w:r>
      <w:r w:rsidR="00DA6DF7">
        <w:t>15</w:t>
      </w:r>
      <w:r>
        <w:t xml:space="preserve">] conducted a parametric study on the aeroelasticity of cantilever wings with Flared Hinge Folding </w:t>
      </w:r>
      <w:proofErr w:type="spellStart"/>
      <w:r>
        <w:t>WingTips</w:t>
      </w:r>
      <w:proofErr w:type="spellEnd"/>
      <w:r>
        <w:t xml:space="preserve"> (FHFWTs). They developed a low-fidelity finite element aeroelastic model using Euler–Bernoulli beam elements for the wing structure and Theodorsen's aerodynamic strip theory for load predictions. The study demonstrates that FHFWTs expand the aeroelastic envelope, reducing RBM and shear force. </w:t>
      </w:r>
    </w:p>
    <w:p w14:paraId="0F2BCA76" w14:textId="2507259A" w:rsidR="00405A5F" w:rsidRDefault="006D4E69" w:rsidP="00405A5F">
      <w:pPr>
        <w:pStyle w:val="BodyText"/>
      </w:pPr>
      <w:r>
        <w:t>He et. al. [</w:t>
      </w:r>
      <w:r w:rsidR="00C21E86">
        <w:t>1</w:t>
      </w:r>
      <w:r w:rsidR="00DA6DF7">
        <w:t>6</w:t>
      </w:r>
      <w:r>
        <w:t>] evaluated the effectiveness of a Passive Gust Alleviation Device (PGAD) with a TWT installed on a large flying-wing aircraft. Numerical analysis and wind tunnel testing of a scaled model confirmed the TWT’s effectiveness, reducing the gust response by 9%. Guo et. al. [1</w:t>
      </w:r>
      <w:r w:rsidR="00DA6DF7">
        <w:t>7</w:t>
      </w:r>
      <w:r>
        <w:t>] assessed a PGAD installed on the wingtip of a small, high-aspect-ratio flying-wing aircraft. The PGAD decreased the gust-induced bending moment at the wing root by 16% and increased Body Freedom Flutter (BFF) speed by 4.2%.</w:t>
      </w:r>
    </w:p>
    <w:p w14:paraId="2A361D70" w14:textId="3F3C433D" w:rsidR="007F3D98" w:rsidRDefault="007C4647" w:rsidP="004A4D8B">
      <w:pPr>
        <w:pStyle w:val="BodyText"/>
        <w:spacing w:after="0"/>
      </w:pPr>
      <w:r>
        <w:t xml:space="preserve">The </w:t>
      </w:r>
      <w:r w:rsidR="00C21E86">
        <w:t>present work</w:t>
      </w:r>
      <w:r>
        <w:t xml:space="preserve"> evaluates the effectiveness of folding and twist wingtip devices in reducing gust load on the baseline wing</w:t>
      </w:r>
      <w:r w:rsidR="00C21E86">
        <w:t xml:space="preserve"> [</w:t>
      </w:r>
      <w:r w:rsidR="00DA6DF7">
        <w:t>7</w:t>
      </w:r>
      <w:r w:rsidR="00C21E86">
        <w:t>]</w:t>
      </w:r>
      <w:r>
        <w:t>, with particular attention to the root bending moment as an interesting quantity. The incorporation of these devices at the end of the baseline wing facilitates a detailed comparison of gust responses between the baseline wing and the wing equipped with the Folding and Twist wingtip devices.</w:t>
      </w:r>
      <w:r w:rsidR="00A559DE">
        <w:t xml:space="preserve"> </w:t>
      </w:r>
      <w:r>
        <w:t xml:space="preserve">The systematic approach presented here, innovative wingtip devices, serves as a valuable tool for designing lightweight wings with improved aeroelastic and structural </w:t>
      </w:r>
      <w:r>
        <w:lastRenderedPageBreak/>
        <w:t>performance, thus advancing the field of high aspect ratio wing configurations in aerospace engineering.</w:t>
      </w:r>
    </w:p>
    <w:p w14:paraId="4A3BA294" w14:textId="38CBB577" w:rsidR="00282403" w:rsidRPr="00F7585D" w:rsidRDefault="00282403" w:rsidP="006A7583">
      <w:pPr>
        <w:pStyle w:val="Heading1"/>
        <w:spacing w:after="240"/>
      </w:pPr>
      <w:r>
        <w:t xml:space="preserve">BASELINE WING </w:t>
      </w:r>
      <w:r w:rsidR="00BF2AED">
        <w:t>Configuration</w:t>
      </w:r>
    </w:p>
    <w:p w14:paraId="6F392DF3" w14:textId="77C3750C" w:rsidR="00F7585D" w:rsidRDefault="00F7585D" w:rsidP="006A7583">
      <w:pPr>
        <w:pStyle w:val="BodyText"/>
      </w:pPr>
      <w:r w:rsidRPr="00F7585D">
        <w:t>The primary aim of this work is to provide an enhanced aeroelastic scenario that improves the performance of aircraft wings when subjected to gust loading and turbulence. This is accomplished by employing an optimal hinge shape, where the F</w:t>
      </w:r>
      <w:r w:rsidR="002707FF">
        <w:t>olding</w:t>
      </w:r>
      <w:r w:rsidRPr="00F7585D">
        <w:t xml:space="preserve"> </w:t>
      </w:r>
      <w:proofErr w:type="spellStart"/>
      <w:r w:rsidRPr="00F7585D">
        <w:t>WingTip</w:t>
      </w:r>
      <w:proofErr w:type="spellEnd"/>
      <w:r w:rsidRPr="00F7585D">
        <w:t xml:space="preserve"> (FWT) and </w:t>
      </w:r>
      <w:r w:rsidR="002707FF">
        <w:t xml:space="preserve">Twist </w:t>
      </w:r>
      <w:proofErr w:type="spellStart"/>
      <w:r w:rsidRPr="00F7585D">
        <w:t>WingTip</w:t>
      </w:r>
      <w:proofErr w:type="spellEnd"/>
      <w:r w:rsidRPr="00F7585D">
        <w:t xml:space="preserve"> (TWT) serve as passive devices to reduce gust-induced loads. The FWT provides benefits due to the geometric relationship between the direction of the folding axis and the resulting change in the effective angle of attack as the wingtip folds. By twisting the wingtip, the angle of attack in that specific area is reduced, which changes how lift is distributed across the span of the wing. This is done in order to minimize the drag caused by the wing's induced airflow. This technique aims to optimize the </w:t>
      </w:r>
      <w:proofErr w:type="spellStart"/>
      <w:r w:rsidRPr="00F7585D">
        <w:t>spanload</w:t>
      </w:r>
      <w:proofErr w:type="spellEnd"/>
      <w:r w:rsidRPr="00F7585D">
        <w:t xml:space="preserve"> curve by considering its present properties. </w:t>
      </w:r>
    </w:p>
    <w:p w14:paraId="67B5773B" w14:textId="0A76098C" w:rsidR="00BF2AED" w:rsidRPr="00343AE0" w:rsidRDefault="00BF2AED" w:rsidP="00F92035">
      <w:pPr>
        <w:pStyle w:val="MDPI31text"/>
        <w:ind w:left="0" w:firstLine="0"/>
        <w:rPr>
          <w:rFonts w:asciiTheme="majorBidi" w:eastAsiaTheme="minorEastAsia" w:hAnsiTheme="majorBidi" w:cstheme="majorBidi"/>
          <w:sz w:val="24"/>
          <w:szCs w:val="24"/>
        </w:rPr>
      </w:pPr>
      <w:r w:rsidRPr="00343AE0">
        <w:rPr>
          <w:rFonts w:asciiTheme="majorBidi" w:hAnsiTheme="majorBidi" w:cstheme="majorBidi"/>
          <w:sz w:val="24"/>
          <w:szCs w:val="24"/>
        </w:rPr>
        <w:t xml:space="preserve">The geometrical and layup stacking sequence configuration of the composite high aspect ratio baseline wing model were </w:t>
      </w:r>
      <w:r w:rsidR="006A7583">
        <w:rPr>
          <w:rFonts w:asciiTheme="majorBidi" w:hAnsiTheme="majorBidi" w:cstheme="majorBidi"/>
          <w:sz w:val="24"/>
          <w:szCs w:val="24"/>
        </w:rPr>
        <w:t xml:space="preserve">initially </w:t>
      </w:r>
      <w:r w:rsidRPr="00343AE0">
        <w:rPr>
          <w:rFonts w:asciiTheme="majorBidi" w:hAnsiTheme="majorBidi" w:cstheme="majorBidi"/>
          <w:sz w:val="24"/>
          <w:szCs w:val="24"/>
        </w:rPr>
        <w:t>derived from the authors' previous works reported in Ref [</w:t>
      </w:r>
      <w:r w:rsidR="00DA6DF7">
        <w:rPr>
          <w:rFonts w:asciiTheme="majorBidi" w:hAnsiTheme="majorBidi" w:cstheme="majorBidi"/>
          <w:sz w:val="24"/>
          <w:szCs w:val="24"/>
        </w:rPr>
        <w:t>7</w:t>
      </w:r>
      <w:r w:rsidRPr="00343AE0">
        <w:rPr>
          <w:rFonts w:asciiTheme="majorBidi" w:hAnsiTheme="majorBidi" w:cstheme="majorBidi"/>
          <w:sz w:val="24"/>
          <w:szCs w:val="24"/>
        </w:rPr>
        <w:t xml:space="preserve">]. The optimization process involves configuring the placement, including fiber orientation and order, across three regions along the span. The ultimate goal is to simultaneously enhance performance in terms of structural integrity and aeroelasticity while minimizing weight. Initially, a preliminary structural design of the wing was carried out, followed by structural composite analysis and aeroelastic analysis. For further investigation, a composite wing with specifications listed in Table 1 and a </w:t>
      </w:r>
      <w:r w:rsidR="00DA6CAE">
        <w:rPr>
          <w:rFonts w:asciiTheme="majorBidi" w:hAnsiTheme="majorBidi" w:cstheme="majorBidi"/>
          <w:sz w:val="24"/>
          <w:szCs w:val="24"/>
        </w:rPr>
        <w:t>schematic description</w:t>
      </w:r>
      <w:r w:rsidRPr="00343AE0">
        <w:rPr>
          <w:rFonts w:asciiTheme="majorBidi" w:hAnsiTheme="majorBidi" w:cstheme="majorBidi"/>
          <w:sz w:val="24"/>
          <w:szCs w:val="24"/>
        </w:rPr>
        <w:t xml:space="preserve"> shown in Figure 1 </w:t>
      </w:r>
      <w:r w:rsidR="00DA6CAE">
        <w:rPr>
          <w:rFonts w:asciiTheme="majorBidi" w:hAnsiTheme="majorBidi" w:cstheme="majorBidi"/>
          <w:sz w:val="24"/>
          <w:szCs w:val="24"/>
        </w:rPr>
        <w:t>is</w:t>
      </w:r>
      <w:r w:rsidRPr="00343AE0">
        <w:rPr>
          <w:rFonts w:asciiTheme="majorBidi" w:hAnsiTheme="majorBidi" w:cstheme="majorBidi"/>
          <w:sz w:val="24"/>
          <w:szCs w:val="24"/>
        </w:rPr>
        <w:t xml:space="preserve"> chosen as the baseline wing.</w:t>
      </w:r>
      <w:r w:rsidR="0030384E" w:rsidRPr="00343AE0">
        <w:rPr>
          <w:rFonts w:asciiTheme="majorBidi" w:hAnsiTheme="majorBidi" w:cstheme="majorBidi"/>
          <w:sz w:val="24"/>
          <w:szCs w:val="24"/>
        </w:rPr>
        <w:t xml:space="preserve"> </w:t>
      </w:r>
      <w:r w:rsidR="0030384E" w:rsidRPr="00343AE0">
        <w:rPr>
          <w:rFonts w:asciiTheme="majorBidi" w:eastAsiaTheme="minorEastAsia" w:hAnsiTheme="majorBidi" w:cstheme="majorBidi"/>
          <w:sz w:val="24"/>
          <w:szCs w:val="24"/>
        </w:rPr>
        <w:t xml:space="preserve">In Figure </w:t>
      </w:r>
      <w:r w:rsidR="00DA6CAE">
        <w:rPr>
          <w:rFonts w:asciiTheme="majorBidi" w:eastAsiaTheme="minorEastAsia" w:hAnsiTheme="majorBidi" w:cstheme="majorBidi"/>
          <w:sz w:val="24"/>
          <w:szCs w:val="24"/>
        </w:rPr>
        <w:t>1</w:t>
      </w:r>
      <w:r w:rsidR="0030384E" w:rsidRPr="00343AE0">
        <w:rPr>
          <w:rFonts w:asciiTheme="majorBidi" w:eastAsiaTheme="minorEastAsia" w:hAnsiTheme="majorBidi" w:cstheme="majorBidi"/>
          <w:sz w:val="24"/>
          <w:szCs w:val="24"/>
        </w:rPr>
        <w:t xml:space="preserve">, the lengths along the span in the upper skin are denoted as </w:t>
      </w:r>
      <m:oMath>
        <m:sSubSup>
          <m:sSubSupPr>
            <m:ctrlPr>
              <w:rPr>
                <w:rFonts w:ascii="Cambria Math" w:hAnsi="Cambria Math" w:cstheme="majorBidi"/>
                <w:i/>
                <w:sz w:val="24"/>
                <w:szCs w:val="24"/>
              </w:rPr>
            </m:ctrlPr>
          </m:sSubSupPr>
          <m:e>
            <m:r>
              <w:rPr>
                <w:rFonts w:ascii="Cambria Math" w:hAnsi="Cambria Math" w:cstheme="majorBidi"/>
                <w:sz w:val="24"/>
                <w:szCs w:val="24"/>
              </w:rPr>
              <m:t>L</m:t>
            </m:r>
          </m:e>
          <m:sub>
            <m:r>
              <w:rPr>
                <w:rFonts w:ascii="Cambria Math" w:hAnsi="Cambria Math" w:cstheme="majorBidi"/>
                <w:sz w:val="24"/>
                <w:szCs w:val="24"/>
              </w:rPr>
              <m:t>1</m:t>
            </m:r>
          </m:sub>
          <m:sup>
            <m:r>
              <w:rPr>
                <w:rFonts w:ascii="Cambria Math" w:hAnsi="Cambria Math" w:cstheme="majorBidi"/>
                <w:sz w:val="24"/>
                <w:szCs w:val="24"/>
              </w:rPr>
              <m:t>U</m:t>
            </m:r>
          </m:sup>
        </m:sSubSup>
        <m:r>
          <w:rPr>
            <w:rFonts w:ascii="Cambria Math" w:hAnsi="Cambria Math" w:cstheme="majorBidi"/>
            <w:sz w:val="24"/>
            <w:szCs w:val="24"/>
          </w:rPr>
          <m:t xml:space="preserve">, </m:t>
        </m:r>
        <m:sSubSup>
          <m:sSubSupPr>
            <m:ctrlPr>
              <w:rPr>
                <w:rFonts w:ascii="Cambria Math" w:hAnsi="Cambria Math" w:cstheme="majorBidi"/>
                <w:i/>
                <w:sz w:val="24"/>
                <w:szCs w:val="24"/>
              </w:rPr>
            </m:ctrlPr>
          </m:sSubSupPr>
          <m:e>
            <m:r>
              <w:rPr>
                <w:rFonts w:ascii="Cambria Math" w:hAnsi="Cambria Math" w:cstheme="majorBidi"/>
                <w:sz w:val="24"/>
                <w:szCs w:val="24"/>
              </w:rPr>
              <m:t>L</m:t>
            </m:r>
          </m:e>
          <m:sub>
            <m:r>
              <w:rPr>
                <w:rFonts w:ascii="Cambria Math" w:hAnsi="Cambria Math" w:cstheme="majorBidi"/>
                <w:sz w:val="24"/>
                <w:szCs w:val="24"/>
              </w:rPr>
              <m:t>2</m:t>
            </m:r>
          </m:sub>
          <m:sup>
            <m:r>
              <w:rPr>
                <w:rFonts w:ascii="Cambria Math" w:hAnsi="Cambria Math" w:cstheme="majorBidi"/>
                <w:sz w:val="24"/>
                <w:szCs w:val="24"/>
              </w:rPr>
              <m:t>U</m:t>
            </m:r>
          </m:sup>
        </m:sSubSup>
        <m:r>
          <w:rPr>
            <w:rFonts w:ascii="Cambria Math" w:hAnsi="Cambria Math" w:cstheme="majorBidi"/>
            <w:sz w:val="24"/>
            <w:szCs w:val="24"/>
          </w:rPr>
          <m:t xml:space="preserve"> </m:t>
        </m:r>
        <m:r>
          <m:rPr>
            <m:sty m:val="p"/>
          </m:rPr>
          <w:rPr>
            <w:rFonts w:ascii="Cambria Math" w:hAnsi="Cambria Math" w:cstheme="majorBidi"/>
            <w:sz w:val="24"/>
            <w:szCs w:val="24"/>
          </w:rPr>
          <m:t>and</m:t>
        </m:r>
        <m:r>
          <w:rPr>
            <w:rFonts w:ascii="Cambria Math" w:hAnsi="Cambria Math" w:cstheme="majorBidi"/>
            <w:sz w:val="24"/>
            <w:szCs w:val="24"/>
          </w:rPr>
          <m:t xml:space="preserve"> </m:t>
        </m:r>
        <m:sSubSup>
          <m:sSubSupPr>
            <m:ctrlPr>
              <w:rPr>
                <w:rFonts w:ascii="Cambria Math" w:hAnsi="Cambria Math" w:cstheme="majorBidi"/>
                <w:i/>
                <w:sz w:val="24"/>
                <w:szCs w:val="24"/>
              </w:rPr>
            </m:ctrlPr>
          </m:sSubSupPr>
          <m:e>
            <m:r>
              <w:rPr>
                <w:rFonts w:ascii="Cambria Math" w:hAnsi="Cambria Math" w:cstheme="majorBidi"/>
                <w:sz w:val="24"/>
                <w:szCs w:val="24"/>
              </w:rPr>
              <m:t>L</m:t>
            </m:r>
          </m:e>
          <m:sub>
            <m:r>
              <w:rPr>
                <w:rFonts w:ascii="Cambria Math" w:hAnsi="Cambria Math" w:cstheme="majorBidi"/>
                <w:sz w:val="24"/>
                <w:szCs w:val="24"/>
              </w:rPr>
              <m:t>3</m:t>
            </m:r>
          </m:sub>
          <m:sup>
            <m:r>
              <w:rPr>
                <w:rFonts w:ascii="Cambria Math" w:hAnsi="Cambria Math" w:cstheme="majorBidi"/>
                <w:sz w:val="24"/>
                <w:szCs w:val="24"/>
              </w:rPr>
              <m:t>U</m:t>
            </m:r>
          </m:sup>
        </m:sSubSup>
      </m:oMath>
      <w:r w:rsidR="0030384E" w:rsidRPr="00343AE0">
        <w:rPr>
          <w:rFonts w:asciiTheme="majorBidi" w:eastAsiaTheme="minorEastAsia" w:hAnsiTheme="majorBidi" w:cstheme="majorBidi"/>
          <w:sz w:val="24"/>
          <w:szCs w:val="24"/>
        </w:rPr>
        <w:t xml:space="preserve">, while in the lower skin, they are represented as </w:t>
      </w:r>
      <m:oMath>
        <m:sSubSup>
          <m:sSubSupPr>
            <m:ctrlPr>
              <w:rPr>
                <w:rFonts w:ascii="Cambria Math" w:hAnsi="Cambria Math" w:cstheme="majorBidi"/>
                <w:i/>
                <w:sz w:val="24"/>
                <w:szCs w:val="24"/>
              </w:rPr>
            </m:ctrlPr>
          </m:sSubSupPr>
          <m:e>
            <m:r>
              <w:rPr>
                <w:rFonts w:ascii="Cambria Math" w:hAnsi="Cambria Math" w:cstheme="majorBidi"/>
                <w:sz w:val="24"/>
                <w:szCs w:val="24"/>
              </w:rPr>
              <m:t>L</m:t>
            </m:r>
          </m:e>
          <m:sub>
            <m:r>
              <w:rPr>
                <w:rFonts w:ascii="Cambria Math" w:hAnsi="Cambria Math" w:cstheme="majorBidi"/>
                <w:sz w:val="24"/>
                <w:szCs w:val="24"/>
              </w:rPr>
              <m:t>1</m:t>
            </m:r>
          </m:sub>
          <m:sup>
            <m:r>
              <w:rPr>
                <w:rFonts w:ascii="Cambria Math" w:hAnsi="Cambria Math" w:cstheme="majorBidi"/>
                <w:sz w:val="24"/>
                <w:szCs w:val="24"/>
              </w:rPr>
              <m:t>L</m:t>
            </m:r>
          </m:sup>
        </m:sSubSup>
        <m:r>
          <w:rPr>
            <w:rFonts w:ascii="Cambria Math" w:hAnsi="Cambria Math" w:cstheme="majorBidi"/>
            <w:sz w:val="24"/>
            <w:szCs w:val="24"/>
          </w:rPr>
          <m:t xml:space="preserve">, </m:t>
        </m:r>
        <m:sSubSup>
          <m:sSubSupPr>
            <m:ctrlPr>
              <w:rPr>
                <w:rFonts w:ascii="Cambria Math" w:hAnsi="Cambria Math" w:cstheme="majorBidi"/>
                <w:i/>
                <w:sz w:val="24"/>
                <w:szCs w:val="24"/>
              </w:rPr>
            </m:ctrlPr>
          </m:sSubSupPr>
          <m:e>
            <m:r>
              <w:rPr>
                <w:rFonts w:ascii="Cambria Math" w:hAnsi="Cambria Math" w:cstheme="majorBidi"/>
                <w:sz w:val="24"/>
                <w:szCs w:val="24"/>
              </w:rPr>
              <m:t>L</m:t>
            </m:r>
          </m:e>
          <m:sub>
            <m:r>
              <w:rPr>
                <w:rFonts w:ascii="Cambria Math" w:hAnsi="Cambria Math" w:cstheme="majorBidi"/>
                <w:sz w:val="24"/>
                <w:szCs w:val="24"/>
              </w:rPr>
              <m:t>2</m:t>
            </m:r>
          </m:sub>
          <m:sup>
            <m:r>
              <w:rPr>
                <w:rFonts w:ascii="Cambria Math" w:hAnsi="Cambria Math" w:cstheme="majorBidi"/>
                <w:sz w:val="24"/>
                <w:szCs w:val="24"/>
              </w:rPr>
              <m:t>L</m:t>
            </m:r>
          </m:sup>
        </m:sSubSup>
        <m:r>
          <w:rPr>
            <w:rFonts w:ascii="Cambria Math" w:hAnsi="Cambria Math" w:cstheme="majorBidi"/>
            <w:sz w:val="24"/>
            <w:szCs w:val="24"/>
          </w:rPr>
          <m:t xml:space="preserve"> </m:t>
        </m:r>
        <m:r>
          <m:rPr>
            <m:sty m:val="p"/>
          </m:rPr>
          <w:rPr>
            <w:rFonts w:ascii="Cambria Math" w:hAnsi="Cambria Math" w:cstheme="majorBidi"/>
            <w:sz w:val="24"/>
            <w:szCs w:val="24"/>
          </w:rPr>
          <m:t>and</m:t>
        </m:r>
        <m:r>
          <w:rPr>
            <w:rFonts w:ascii="Cambria Math" w:hAnsi="Cambria Math" w:cstheme="majorBidi"/>
            <w:sz w:val="24"/>
            <w:szCs w:val="24"/>
          </w:rPr>
          <m:t xml:space="preserve"> </m:t>
        </m:r>
        <m:sSubSup>
          <m:sSubSupPr>
            <m:ctrlPr>
              <w:rPr>
                <w:rFonts w:ascii="Cambria Math" w:hAnsi="Cambria Math" w:cstheme="majorBidi"/>
                <w:i/>
                <w:sz w:val="24"/>
                <w:szCs w:val="24"/>
              </w:rPr>
            </m:ctrlPr>
          </m:sSubSupPr>
          <m:e>
            <m:r>
              <w:rPr>
                <w:rFonts w:ascii="Cambria Math" w:hAnsi="Cambria Math" w:cstheme="majorBidi"/>
                <w:sz w:val="24"/>
                <w:szCs w:val="24"/>
              </w:rPr>
              <m:t>L</m:t>
            </m:r>
          </m:e>
          <m:sub>
            <m:r>
              <w:rPr>
                <w:rFonts w:ascii="Cambria Math" w:hAnsi="Cambria Math" w:cstheme="majorBidi"/>
                <w:sz w:val="24"/>
                <w:szCs w:val="24"/>
              </w:rPr>
              <m:t>3</m:t>
            </m:r>
          </m:sub>
          <m:sup>
            <m:r>
              <w:rPr>
                <w:rFonts w:ascii="Cambria Math" w:hAnsi="Cambria Math" w:cstheme="majorBidi"/>
                <w:sz w:val="24"/>
                <w:szCs w:val="24"/>
              </w:rPr>
              <m:t>L</m:t>
            </m:r>
          </m:sup>
        </m:sSubSup>
      </m:oMath>
      <w:r w:rsidR="0030384E" w:rsidRPr="00343AE0">
        <w:rPr>
          <w:rFonts w:asciiTheme="majorBidi" w:eastAsiaTheme="minorEastAsia" w:hAnsiTheme="majorBidi" w:cstheme="majorBidi"/>
          <w:sz w:val="24"/>
          <w:szCs w:val="24"/>
        </w:rPr>
        <w:t>.</w:t>
      </w:r>
    </w:p>
    <w:p w14:paraId="15B1C63C" w14:textId="77777777" w:rsidR="00F92035" w:rsidRPr="00F92035" w:rsidRDefault="00F92035" w:rsidP="00F92035">
      <w:pPr>
        <w:pStyle w:val="MDPI31text"/>
        <w:ind w:left="0" w:firstLine="0"/>
        <w:rPr>
          <w:rFonts w:asciiTheme="majorBidi" w:eastAsiaTheme="minorEastAsia" w:hAnsiTheme="majorBidi" w:cstheme="majorBidi"/>
          <w:sz w:val="24"/>
          <w:szCs w:val="24"/>
        </w:rPr>
      </w:pPr>
    </w:p>
    <w:p w14:paraId="4DD4FFEE" w14:textId="77777777" w:rsidR="0030384E" w:rsidRPr="00F53FA8" w:rsidRDefault="0030384E" w:rsidP="0030384E">
      <w:pPr>
        <w:spacing w:line="360" w:lineRule="auto"/>
        <w:jc w:val="center"/>
        <w:rPr>
          <w:rFonts w:asciiTheme="majorBidi" w:hAnsiTheme="majorBidi" w:cstheme="majorBidi"/>
          <w:b/>
        </w:rPr>
      </w:pPr>
      <w:r w:rsidRPr="00F53FA8">
        <w:rPr>
          <w:rFonts w:asciiTheme="majorBidi" w:hAnsiTheme="majorBidi" w:cstheme="majorBidi"/>
        </w:rPr>
        <w:t xml:space="preserve">Table 1: Specifications of </w:t>
      </w:r>
      <w:r>
        <w:rPr>
          <w:rFonts w:asciiTheme="majorBidi" w:hAnsiTheme="majorBidi" w:cstheme="majorBidi"/>
        </w:rPr>
        <w:t xml:space="preserve">the wing under </w:t>
      </w:r>
      <w:r w:rsidRPr="00F53FA8">
        <w:rPr>
          <w:rFonts w:asciiTheme="majorBidi" w:hAnsiTheme="majorBidi" w:cstheme="majorBidi"/>
        </w:rPr>
        <w:t>investigat</w:t>
      </w:r>
      <w:r>
        <w:rPr>
          <w:rFonts w:asciiTheme="majorBidi" w:hAnsiTheme="majorBidi" w:cstheme="majorBidi"/>
        </w:rPr>
        <w:t xml:space="preserve">ion </w:t>
      </w:r>
    </w:p>
    <w:tbl>
      <w:tblPr>
        <w:tblStyle w:val="ListTable6Colorful"/>
        <w:tblW w:w="0" w:type="auto"/>
        <w:jc w:val="center"/>
        <w:tblLook w:val="04A0" w:firstRow="1" w:lastRow="0" w:firstColumn="1" w:lastColumn="0" w:noHBand="0" w:noVBand="1"/>
      </w:tblPr>
      <w:tblGrid>
        <w:gridCol w:w="5103"/>
        <w:gridCol w:w="2147"/>
      </w:tblGrid>
      <w:tr w:rsidR="0030384E" w:rsidRPr="00F53FA8" w14:paraId="0D3593FE" w14:textId="77777777" w:rsidTr="001723BB">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103" w:type="dxa"/>
          </w:tcPr>
          <w:p w14:paraId="7F6B31DC" w14:textId="77777777" w:rsidR="0030384E" w:rsidRPr="00F53FA8" w:rsidRDefault="0030384E" w:rsidP="001723BB">
            <w:pPr>
              <w:pStyle w:val="1"/>
              <w:pBdr>
                <w:top w:val="none" w:sz="0" w:space="0" w:color="auto"/>
                <w:bottom w:val="none" w:sz="0" w:space="0" w:color="auto"/>
              </w:pBdr>
              <w:spacing w:line="240" w:lineRule="auto"/>
              <w:ind w:left="0" w:right="0"/>
              <w:rPr>
                <w:rFonts w:asciiTheme="majorBidi" w:eastAsiaTheme="minorHAnsi" w:hAnsiTheme="majorBidi" w:cstheme="majorBidi"/>
                <w:bCs w:val="0"/>
                <w:color w:val="auto"/>
                <w:kern w:val="0"/>
                <w:sz w:val="22"/>
                <w:szCs w:val="22"/>
                <w:lang w:eastAsia="en-US"/>
              </w:rPr>
            </w:pPr>
            <w:r w:rsidRPr="00F53FA8">
              <w:rPr>
                <w:rFonts w:asciiTheme="majorBidi" w:eastAsiaTheme="minorHAnsi" w:hAnsiTheme="majorBidi" w:cstheme="majorBidi"/>
                <w:bCs w:val="0"/>
                <w:color w:val="auto"/>
                <w:kern w:val="0"/>
                <w:sz w:val="22"/>
                <w:szCs w:val="22"/>
                <w:lang w:eastAsia="en-US"/>
              </w:rPr>
              <w:t>Half span</w:t>
            </w:r>
          </w:p>
        </w:tc>
        <w:tc>
          <w:tcPr>
            <w:tcW w:w="2147" w:type="dxa"/>
          </w:tcPr>
          <w:p w14:paraId="4E64D469" w14:textId="7F60AEC1" w:rsidR="0030384E" w:rsidRPr="00F53FA8" w:rsidRDefault="0030384E" w:rsidP="001723BB">
            <w:pPr>
              <w:pStyle w:val="1"/>
              <w:pBdr>
                <w:top w:val="none" w:sz="0" w:space="0" w:color="auto"/>
                <w:bottom w:val="none" w:sz="0" w:space="0" w:color="auto"/>
              </w:pBdr>
              <w:spacing w:line="240" w:lineRule="auto"/>
              <w:ind w:left="0" w:right="0"/>
              <w:cnfStyle w:val="100000000000" w:firstRow="1" w:lastRow="0" w:firstColumn="0" w:lastColumn="0" w:oddVBand="0" w:evenVBand="0" w:oddHBand="0" w:evenHBand="0" w:firstRowFirstColumn="0" w:firstRowLastColumn="0" w:lastRowFirstColumn="0" w:lastRowLastColumn="0"/>
              <w:rPr>
                <w:rFonts w:asciiTheme="majorBidi" w:eastAsiaTheme="minorHAnsi" w:hAnsiTheme="majorBidi" w:cstheme="majorBidi"/>
                <w:bCs w:val="0"/>
                <w:color w:val="auto"/>
                <w:kern w:val="0"/>
                <w:sz w:val="22"/>
                <w:szCs w:val="22"/>
                <w:lang w:eastAsia="en-US"/>
              </w:rPr>
            </w:pPr>
            <w:r w:rsidRPr="00F53FA8">
              <w:rPr>
                <w:rFonts w:asciiTheme="majorBidi" w:eastAsiaTheme="minorHAnsi" w:hAnsiTheme="majorBidi" w:cstheme="majorBidi"/>
                <w:bCs w:val="0"/>
                <w:color w:val="auto"/>
                <w:kern w:val="0"/>
                <w:sz w:val="22"/>
                <w:szCs w:val="22"/>
                <w:lang w:eastAsia="en-US"/>
              </w:rPr>
              <w:t>125</w:t>
            </w:r>
            <w:r w:rsidR="00DA6CAE">
              <w:rPr>
                <w:rFonts w:asciiTheme="majorBidi" w:eastAsiaTheme="minorHAnsi" w:hAnsiTheme="majorBidi" w:cstheme="majorBidi"/>
                <w:bCs w:val="0"/>
                <w:color w:val="auto"/>
                <w:kern w:val="0"/>
                <w:sz w:val="22"/>
                <w:szCs w:val="22"/>
                <w:lang w:eastAsia="en-US"/>
              </w:rPr>
              <w:t>0</w:t>
            </w:r>
            <w:r w:rsidRPr="00F53FA8">
              <w:rPr>
                <w:rFonts w:asciiTheme="majorBidi" w:eastAsiaTheme="minorHAnsi" w:hAnsiTheme="majorBidi" w:cstheme="majorBidi"/>
                <w:bCs w:val="0"/>
                <w:color w:val="auto"/>
                <w:kern w:val="0"/>
                <w:sz w:val="22"/>
                <w:szCs w:val="22"/>
                <w:lang w:eastAsia="en-US"/>
              </w:rPr>
              <w:t xml:space="preserve"> m</w:t>
            </w:r>
            <w:r w:rsidR="00DA6CAE">
              <w:rPr>
                <w:rFonts w:asciiTheme="majorBidi" w:eastAsiaTheme="minorHAnsi" w:hAnsiTheme="majorBidi" w:cstheme="majorBidi"/>
                <w:bCs w:val="0"/>
                <w:color w:val="auto"/>
                <w:kern w:val="0"/>
                <w:sz w:val="22"/>
                <w:szCs w:val="22"/>
                <w:lang w:eastAsia="en-US"/>
              </w:rPr>
              <w:t>m</w:t>
            </w:r>
          </w:p>
        </w:tc>
      </w:tr>
      <w:tr w:rsidR="0030384E" w:rsidRPr="00F53FA8" w14:paraId="2B610D4D" w14:textId="77777777" w:rsidTr="001723B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103" w:type="dxa"/>
          </w:tcPr>
          <w:p w14:paraId="5B7B3490" w14:textId="77777777" w:rsidR="0030384E" w:rsidRPr="00F53FA8" w:rsidRDefault="0030384E" w:rsidP="001723BB">
            <w:pPr>
              <w:pStyle w:val="1"/>
              <w:pBdr>
                <w:top w:val="none" w:sz="0" w:space="0" w:color="auto"/>
                <w:bottom w:val="none" w:sz="0" w:space="0" w:color="auto"/>
              </w:pBdr>
              <w:spacing w:line="240" w:lineRule="auto"/>
              <w:ind w:left="0" w:right="0"/>
              <w:rPr>
                <w:rFonts w:asciiTheme="majorBidi" w:eastAsiaTheme="minorHAnsi" w:hAnsiTheme="majorBidi" w:cstheme="majorBidi"/>
                <w:bCs w:val="0"/>
                <w:color w:val="auto"/>
                <w:kern w:val="0"/>
                <w:sz w:val="22"/>
                <w:szCs w:val="22"/>
                <w:lang w:eastAsia="en-US"/>
              </w:rPr>
            </w:pPr>
            <w:r w:rsidRPr="00F53FA8">
              <w:rPr>
                <w:rFonts w:asciiTheme="majorBidi" w:eastAsiaTheme="minorHAnsi" w:hAnsiTheme="majorBidi" w:cstheme="majorBidi"/>
                <w:bCs w:val="0"/>
                <w:color w:val="auto"/>
                <w:kern w:val="0"/>
                <w:sz w:val="22"/>
                <w:szCs w:val="22"/>
                <w:lang w:eastAsia="en-US"/>
              </w:rPr>
              <w:t>Leading edge sweep angle</w:t>
            </w:r>
          </w:p>
        </w:tc>
        <w:tc>
          <w:tcPr>
            <w:tcW w:w="2147" w:type="dxa"/>
          </w:tcPr>
          <w:p w14:paraId="209C687B" w14:textId="77777777" w:rsidR="0030384E" w:rsidRPr="00F53FA8" w:rsidRDefault="0030384E" w:rsidP="001723BB">
            <w:pPr>
              <w:pStyle w:val="1"/>
              <w:pBdr>
                <w:top w:val="none" w:sz="0" w:space="0" w:color="auto"/>
                <w:bottom w:val="none" w:sz="0" w:space="0" w:color="auto"/>
              </w:pBdr>
              <w:spacing w:line="240" w:lineRule="auto"/>
              <w:ind w:left="0" w:right="0"/>
              <w:cnfStyle w:val="000000100000" w:firstRow="0" w:lastRow="0" w:firstColumn="0" w:lastColumn="0" w:oddVBand="0" w:evenVBand="0" w:oddHBand="1" w:evenHBand="0" w:firstRowFirstColumn="0" w:firstRowLastColumn="0" w:lastRowFirstColumn="0" w:lastRowLastColumn="0"/>
              <w:rPr>
                <w:rFonts w:asciiTheme="majorBidi" w:eastAsiaTheme="minorHAnsi" w:hAnsiTheme="majorBidi" w:cstheme="majorBidi"/>
                <w:b w:val="0"/>
                <w:color w:val="auto"/>
                <w:kern w:val="0"/>
                <w:sz w:val="22"/>
                <w:szCs w:val="22"/>
                <w:lang w:eastAsia="en-US"/>
              </w:rPr>
            </w:pPr>
            <w:r w:rsidRPr="00F53FA8">
              <w:rPr>
                <w:rFonts w:asciiTheme="majorBidi" w:eastAsiaTheme="minorHAnsi" w:hAnsiTheme="majorBidi" w:cstheme="majorBidi"/>
                <w:b w:val="0"/>
                <w:color w:val="auto"/>
                <w:kern w:val="0"/>
                <w:sz w:val="22"/>
                <w:szCs w:val="22"/>
                <w:lang w:eastAsia="en-US"/>
              </w:rPr>
              <w:t>0 degrees</w:t>
            </w:r>
          </w:p>
        </w:tc>
      </w:tr>
      <w:tr w:rsidR="0030384E" w:rsidRPr="00F53FA8" w14:paraId="5C9BC57F" w14:textId="77777777" w:rsidTr="001723BB">
        <w:trPr>
          <w:jc w:val="center"/>
        </w:trPr>
        <w:tc>
          <w:tcPr>
            <w:cnfStyle w:val="001000000000" w:firstRow="0" w:lastRow="0" w:firstColumn="1" w:lastColumn="0" w:oddVBand="0" w:evenVBand="0" w:oddHBand="0" w:evenHBand="0" w:firstRowFirstColumn="0" w:firstRowLastColumn="0" w:lastRowFirstColumn="0" w:lastRowLastColumn="0"/>
            <w:tcW w:w="5103" w:type="dxa"/>
          </w:tcPr>
          <w:p w14:paraId="45481BEA" w14:textId="77777777" w:rsidR="0030384E" w:rsidRPr="00F53FA8" w:rsidRDefault="0030384E" w:rsidP="001723BB">
            <w:pPr>
              <w:pStyle w:val="1"/>
              <w:pBdr>
                <w:top w:val="none" w:sz="0" w:space="0" w:color="auto"/>
                <w:bottom w:val="none" w:sz="0" w:space="0" w:color="auto"/>
              </w:pBdr>
              <w:spacing w:line="240" w:lineRule="auto"/>
              <w:ind w:left="0" w:right="0"/>
              <w:rPr>
                <w:rFonts w:asciiTheme="majorBidi" w:eastAsiaTheme="minorHAnsi" w:hAnsiTheme="majorBidi" w:cstheme="majorBidi"/>
                <w:bCs w:val="0"/>
                <w:color w:val="auto"/>
                <w:kern w:val="0"/>
                <w:sz w:val="22"/>
                <w:szCs w:val="22"/>
                <w:lang w:eastAsia="en-US"/>
              </w:rPr>
            </w:pPr>
            <w:r w:rsidRPr="00F53FA8">
              <w:rPr>
                <w:rFonts w:asciiTheme="majorBidi" w:eastAsiaTheme="minorHAnsi" w:hAnsiTheme="majorBidi" w:cstheme="majorBidi"/>
                <w:bCs w:val="0"/>
                <w:color w:val="auto"/>
                <w:kern w:val="0"/>
                <w:sz w:val="22"/>
                <w:szCs w:val="22"/>
                <w:lang w:eastAsia="en-US"/>
              </w:rPr>
              <w:t>Front spar location, % chord</w:t>
            </w:r>
          </w:p>
        </w:tc>
        <w:tc>
          <w:tcPr>
            <w:tcW w:w="2147" w:type="dxa"/>
          </w:tcPr>
          <w:p w14:paraId="7A63AAC8" w14:textId="77777777" w:rsidR="0030384E" w:rsidRPr="00F53FA8" w:rsidRDefault="0030384E" w:rsidP="001723BB">
            <w:pPr>
              <w:pStyle w:val="1"/>
              <w:pBdr>
                <w:top w:val="none" w:sz="0" w:space="0" w:color="auto"/>
                <w:bottom w:val="none" w:sz="0" w:space="0" w:color="auto"/>
              </w:pBdr>
              <w:spacing w:line="240" w:lineRule="auto"/>
              <w:ind w:left="0" w:right="0"/>
              <w:cnfStyle w:val="000000000000" w:firstRow="0" w:lastRow="0" w:firstColumn="0" w:lastColumn="0" w:oddVBand="0" w:evenVBand="0" w:oddHBand="0" w:evenHBand="0" w:firstRowFirstColumn="0" w:firstRowLastColumn="0" w:lastRowFirstColumn="0" w:lastRowLastColumn="0"/>
              <w:rPr>
                <w:rFonts w:asciiTheme="majorBidi" w:eastAsiaTheme="minorHAnsi" w:hAnsiTheme="majorBidi" w:cstheme="majorBidi"/>
                <w:b w:val="0"/>
                <w:color w:val="auto"/>
                <w:kern w:val="0"/>
                <w:sz w:val="22"/>
                <w:szCs w:val="22"/>
                <w:lang w:eastAsia="en-US"/>
              </w:rPr>
            </w:pPr>
            <w:r w:rsidRPr="00F53FA8">
              <w:rPr>
                <w:rFonts w:asciiTheme="majorBidi" w:eastAsiaTheme="minorHAnsi" w:hAnsiTheme="majorBidi" w:cstheme="majorBidi"/>
                <w:b w:val="0"/>
                <w:color w:val="auto"/>
                <w:kern w:val="0"/>
                <w:sz w:val="22"/>
                <w:szCs w:val="22"/>
                <w:lang w:eastAsia="en-US"/>
              </w:rPr>
              <w:t>25</w:t>
            </w:r>
          </w:p>
        </w:tc>
      </w:tr>
      <w:tr w:rsidR="0030384E" w:rsidRPr="00F53FA8" w14:paraId="6522A894" w14:textId="77777777" w:rsidTr="001723B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103" w:type="dxa"/>
          </w:tcPr>
          <w:p w14:paraId="5EF4894E" w14:textId="77777777" w:rsidR="0030384E" w:rsidRPr="00F53FA8" w:rsidRDefault="0030384E" w:rsidP="001723BB">
            <w:pPr>
              <w:pStyle w:val="1"/>
              <w:pBdr>
                <w:top w:val="none" w:sz="0" w:space="0" w:color="auto"/>
                <w:bottom w:val="none" w:sz="0" w:space="0" w:color="auto"/>
              </w:pBdr>
              <w:spacing w:line="240" w:lineRule="auto"/>
              <w:ind w:left="0" w:right="0"/>
              <w:rPr>
                <w:rFonts w:asciiTheme="majorBidi" w:eastAsiaTheme="minorHAnsi" w:hAnsiTheme="majorBidi" w:cstheme="majorBidi"/>
                <w:bCs w:val="0"/>
                <w:color w:val="auto"/>
                <w:kern w:val="0"/>
                <w:sz w:val="22"/>
                <w:szCs w:val="22"/>
                <w:lang w:eastAsia="en-US"/>
              </w:rPr>
            </w:pPr>
            <w:r w:rsidRPr="00F53FA8">
              <w:rPr>
                <w:rFonts w:asciiTheme="majorBidi" w:eastAsiaTheme="minorHAnsi" w:hAnsiTheme="majorBidi" w:cstheme="majorBidi"/>
                <w:bCs w:val="0"/>
                <w:color w:val="auto"/>
                <w:kern w:val="0"/>
                <w:sz w:val="22"/>
                <w:szCs w:val="22"/>
                <w:lang w:eastAsia="en-US"/>
              </w:rPr>
              <w:t>Number of Ribs</w:t>
            </w:r>
          </w:p>
        </w:tc>
        <w:tc>
          <w:tcPr>
            <w:tcW w:w="2147" w:type="dxa"/>
          </w:tcPr>
          <w:p w14:paraId="66444BF3" w14:textId="77777777" w:rsidR="0030384E" w:rsidRPr="00F53FA8" w:rsidRDefault="0030384E" w:rsidP="001723BB">
            <w:pPr>
              <w:pStyle w:val="1"/>
              <w:pBdr>
                <w:top w:val="none" w:sz="0" w:space="0" w:color="auto"/>
                <w:bottom w:val="none" w:sz="0" w:space="0" w:color="auto"/>
              </w:pBdr>
              <w:spacing w:line="240" w:lineRule="auto"/>
              <w:ind w:left="0" w:right="0"/>
              <w:cnfStyle w:val="000000100000" w:firstRow="0" w:lastRow="0" w:firstColumn="0" w:lastColumn="0" w:oddVBand="0" w:evenVBand="0" w:oddHBand="1" w:evenHBand="0" w:firstRowFirstColumn="0" w:firstRowLastColumn="0" w:lastRowFirstColumn="0" w:lastRowLastColumn="0"/>
              <w:rPr>
                <w:rFonts w:asciiTheme="majorBidi" w:eastAsiaTheme="minorHAnsi" w:hAnsiTheme="majorBidi" w:cstheme="majorBidi"/>
                <w:b w:val="0"/>
                <w:color w:val="auto"/>
                <w:kern w:val="0"/>
                <w:sz w:val="22"/>
                <w:szCs w:val="22"/>
                <w:lang w:eastAsia="en-US"/>
              </w:rPr>
            </w:pPr>
            <w:r w:rsidRPr="00F53FA8">
              <w:rPr>
                <w:rFonts w:asciiTheme="majorBidi" w:eastAsiaTheme="minorHAnsi" w:hAnsiTheme="majorBidi" w:cstheme="majorBidi"/>
                <w:b w:val="0"/>
                <w:color w:val="auto"/>
                <w:kern w:val="0"/>
                <w:sz w:val="22"/>
                <w:szCs w:val="22"/>
                <w:lang w:eastAsia="en-US"/>
              </w:rPr>
              <w:t>10</w:t>
            </w:r>
          </w:p>
        </w:tc>
      </w:tr>
      <w:tr w:rsidR="0030384E" w:rsidRPr="00F53FA8" w14:paraId="310FE0A5" w14:textId="77777777" w:rsidTr="001723BB">
        <w:trPr>
          <w:jc w:val="center"/>
        </w:trPr>
        <w:tc>
          <w:tcPr>
            <w:cnfStyle w:val="001000000000" w:firstRow="0" w:lastRow="0" w:firstColumn="1" w:lastColumn="0" w:oddVBand="0" w:evenVBand="0" w:oddHBand="0" w:evenHBand="0" w:firstRowFirstColumn="0" w:firstRowLastColumn="0" w:lastRowFirstColumn="0" w:lastRowLastColumn="0"/>
            <w:tcW w:w="5103" w:type="dxa"/>
          </w:tcPr>
          <w:p w14:paraId="7DAA26E7" w14:textId="77777777" w:rsidR="0030384E" w:rsidRPr="00F53FA8" w:rsidRDefault="0030384E" w:rsidP="001723BB">
            <w:pPr>
              <w:pStyle w:val="1"/>
              <w:pBdr>
                <w:top w:val="none" w:sz="0" w:space="0" w:color="auto"/>
                <w:bottom w:val="none" w:sz="0" w:space="0" w:color="auto"/>
              </w:pBdr>
              <w:spacing w:line="240" w:lineRule="auto"/>
              <w:ind w:left="0" w:right="0"/>
              <w:rPr>
                <w:rFonts w:asciiTheme="majorBidi" w:eastAsiaTheme="minorHAnsi" w:hAnsiTheme="majorBidi" w:cstheme="majorBidi"/>
                <w:bCs w:val="0"/>
                <w:color w:val="auto"/>
                <w:kern w:val="0"/>
                <w:sz w:val="22"/>
                <w:szCs w:val="22"/>
                <w:lang w:eastAsia="en-US"/>
              </w:rPr>
            </w:pPr>
            <w:r w:rsidRPr="00F53FA8">
              <w:rPr>
                <w:rFonts w:asciiTheme="majorBidi" w:eastAsiaTheme="minorHAnsi" w:hAnsiTheme="majorBidi" w:cstheme="majorBidi"/>
                <w:bCs w:val="0"/>
                <w:color w:val="auto"/>
                <w:kern w:val="0"/>
                <w:sz w:val="22"/>
                <w:szCs w:val="22"/>
                <w:lang w:eastAsia="en-US"/>
              </w:rPr>
              <w:t>Wing aspect ratio</w:t>
            </w:r>
          </w:p>
        </w:tc>
        <w:tc>
          <w:tcPr>
            <w:tcW w:w="2147" w:type="dxa"/>
          </w:tcPr>
          <w:p w14:paraId="03A376C4" w14:textId="77777777" w:rsidR="0030384E" w:rsidRPr="00F53FA8" w:rsidRDefault="0030384E" w:rsidP="001723BB">
            <w:pPr>
              <w:pStyle w:val="1"/>
              <w:pBdr>
                <w:top w:val="none" w:sz="0" w:space="0" w:color="auto"/>
                <w:bottom w:val="none" w:sz="0" w:space="0" w:color="auto"/>
              </w:pBdr>
              <w:spacing w:line="240" w:lineRule="auto"/>
              <w:ind w:left="0" w:right="0"/>
              <w:cnfStyle w:val="000000000000" w:firstRow="0" w:lastRow="0" w:firstColumn="0" w:lastColumn="0" w:oddVBand="0" w:evenVBand="0" w:oddHBand="0" w:evenHBand="0" w:firstRowFirstColumn="0" w:firstRowLastColumn="0" w:lastRowFirstColumn="0" w:lastRowLastColumn="0"/>
              <w:rPr>
                <w:rFonts w:asciiTheme="majorBidi" w:eastAsiaTheme="minorHAnsi" w:hAnsiTheme="majorBidi" w:cstheme="majorBidi"/>
                <w:b w:val="0"/>
                <w:color w:val="auto"/>
                <w:kern w:val="0"/>
                <w:sz w:val="22"/>
                <w:szCs w:val="22"/>
                <w:lang w:eastAsia="en-US"/>
              </w:rPr>
            </w:pPr>
            <w:r w:rsidRPr="00F53FA8">
              <w:rPr>
                <w:rFonts w:asciiTheme="majorBidi" w:eastAsiaTheme="minorHAnsi" w:hAnsiTheme="majorBidi" w:cstheme="majorBidi"/>
                <w:b w:val="0"/>
                <w:color w:val="auto"/>
                <w:kern w:val="0"/>
                <w:sz w:val="22"/>
                <w:szCs w:val="22"/>
                <w:lang w:eastAsia="en-US"/>
              </w:rPr>
              <w:t>14</w:t>
            </w:r>
          </w:p>
        </w:tc>
      </w:tr>
      <w:tr w:rsidR="0030384E" w:rsidRPr="00F53FA8" w14:paraId="0523D39C" w14:textId="77777777" w:rsidTr="001723B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103" w:type="dxa"/>
          </w:tcPr>
          <w:p w14:paraId="4929F08F" w14:textId="77777777" w:rsidR="0030384E" w:rsidRPr="00F53FA8" w:rsidRDefault="0030384E" w:rsidP="001723BB">
            <w:pPr>
              <w:pStyle w:val="1"/>
              <w:pBdr>
                <w:top w:val="none" w:sz="0" w:space="0" w:color="auto"/>
                <w:bottom w:val="none" w:sz="0" w:space="0" w:color="auto"/>
              </w:pBdr>
              <w:spacing w:line="240" w:lineRule="auto"/>
              <w:ind w:left="0" w:right="0"/>
              <w:rPr>
                <w:rFonts w:asciiTheme="majorBidi" w:eastAsiaTheme="minorHAnsi" w:hAnsiTheme="majorBidi" w:cstheme="majorBidi"/>
                <w:bCs w:val="0"/>
                <w:color w:val="auto"/>
                <w:kern w:val="0"/>
                <w:sz w:val="22"/>
                <w:szCs w:val="22"/>
                <w:lang w:eastAsia="en-US"/>
              </w:rPr>
            </w:pPr>
            <w:r w:rsidRPr="00F53FA8">
              <w:rPr>
                <w:rFonts w:asciiTheme="majorBidi" w:eastAsiaTheme="minorHAnsi" w:hAnsiTheme="majorBidi" w:cstheme="majorBidi"/>
                <w:bCs w:val="0"/>
                <w:color w:val="auto"/>
                <w:kern w:val="0"/>
                <w:sz w:val="22"/>
                <w:szCs w:val="22"/>
                <w:lang w:eastAsia="en-US"/>
              </w:rPr>
              <w:t>Taper ratio</w:t>
            </w:r>
          </w:p>
        </w:tc>
        <w:tc>
          <w:tcPr>
            <w:tcW w:w="2147" w:type="dxa"/>
          </w:tcPr>
          <w:p w14:paraId="68FE76E3" w14:textId="77777777" w:rsidR="0030384E" w:rsidRPr="00F53FA8" w:rsidRDefault="0030384E" w:rsidP="001723BB">
            <w:pPr>
              <w:pStyle w:val="1"/>
              <w:pBdr>
                <w:top w:val="none" w:sz="0" w:space="0" w:color="auto"/>
                <w:bottom w:val="none" w:sz="0" w:space="0" w:color="auto"/>
              </w:pBdr>
              <w:spacing w:line="240" w:lineRule="auto"/>
              <w:ind w:left="0" w:right="0"/>
              <w:cnfStyle w:val="000000100000" w:firstRow="0" w:lastRow="0" w:firstColumn="0" w:lastColumn="0" w:oddVBand="0" w:evenVBand="0" w:oddHBand="1" w:evenHBand="0" w:firstRowFirstColumn="0" w:firstRowLastColumn="0" w:lastRowFirstColumn="0" w:lastRowLastColumn="0"/>
              <w:rPr>
                <w:rFonts w:asciiTheme="majorBidi" w:eastAsiaTheme="minorHAnsi" w:hAnsiTheme="majorBidi" w:cstheme="majorBidi"/>
                <w:b w:val="0"/>
                <w:color w:val="auto"/>
                <w:kern w:val="0"/>
                <w:sz w:val="22"/>
                <w:szCs w:val="22"/>
                <w:lang w:eastAsia="en-US"/>
              </w:rPr>
            </w:pPr>
            <w:r w:rsidRPr="00F53FA8">
              <w:rPr>
                <w:rFonts w:asciiTheme="majorBidi" w:eastAsiaTheme="minorHAnsi" w:hAnsiTheme="majorBidi" w:cstheme="majorBidi"/>
                <w:b w:val="0"/>
                <w:color w:val="auto"/>
                <w:kern w:val="0"/>
                <w:sz w:val="22"/>
                <w:szCs w:val="22"/>
                <w:lang w:eastAsia="en-US"/>
              </w:rPr>
              <w:t>1</w:t>
            </w:r>
          </w:p>
        </w:tc>
      </w:tr>
      <w:tr w:rsidR="0030384E" w:rsidRPr="00F53FA8" w14:paraId="38FC482F" w14:textId="77777777" w:rsidTr="001723BB">
        <w:trPr>
          <w:jc w:val="center"/>
        </w:trPr>
        <w:tc>
          <w:tcPr>
            <w:cnfStyle w:val="001000000000" w:firstRow="0" w:lastRow="0" w:firstColumn="1" w:lastColumn="0" w:oddVBand="0" w:evenVBand="0" w:oddHBand="0" w:evenHBand="0" w:firstRowFirstColumn="0" w:firstRowLastColumn="0" w:lastRowFirstColumn="0" w:lastRowLastColumn="0"/>
            <w:tcW w:w="5103" w:type="dxa"/>
          </w:tcPr>
          <w:p w14:paraId="4A79C5CA" w14:textId="77777777" w:rsidR="0030384E" w:rsidRPr="00F53FA8" w:rsidRDefault="0030384E" w:rsidP="001723BB">
            <w:pPr>
              <w:pStyle w:val="1"/>
              <w:pBdr>
                <w:top w:val="none" w:sz="0" w:space="0" w:color="auto"/>
                <w:bottom w:val="none" w:sz="0" w:space="0" w:color="auto"/>
              </w:pBdr>
              <w:spacing w:line="240" w:lineRule="auto"/>
              <w:ind w:left="0" w:right="0"/>
              <w:rPr>
                <w:rFonts w:asciiTheme="majorBidi" w:eastAsiaTheme="minorHAnsi" w:hAnsiTheme="majorBidi" w:cstheme="majorBidi"/>
                <w:bCs w:val="0"/>
                <w:color w:val="auto"/>
                <w:kern w:val="0"/>
                <w:sz w:val="22"/>
                <w:szCs w:val="22"/>
                <w:lang w:eastAsia="en-US"/>
              </w:rPr>
            </w:pPr>
            <w:r w:rsidRPr="00F53FA8">
              <w:rPr>
                <w:rFonts w:asciiTheme="majorBidi" w:eastAsiaTheme="minorHAnsi" w:hAnsiTheme="majorBidi" w:cstheme="majorBidi"/>
                <w:bCs w:val="0"/>
                <w:color w:val="auto"/>
                <w:kern w:val="0"/>
                <w:sz w:val="22"/>
                <w:szCs w:val="22"/>
                <w:lang w:eastAsia="en-US"/>
              </w:rPr>
              <w:t>Airfoil</w:t>
            </w:r>
          </w:p>
        </w:tc>
        <w:tc>
          <w:tcPr>
            <w:tcW w:w="2147" w:type="dxa"/>
          </w:tcPr>
          <w:p w14:paraId="3CA5A01D" w14:textId="77777777" w:rsidR="0030384E" w:rsidRPr="00F53FA8" w:rsidRDefault="0030384E" w:rsidP="001723BB">
            <w:pPr>
              <w:pStyle w:val="1"/>
              <w:pBdr>
                <w:top w:val="none" w:sz="0" w:space="0" w:color="auto"/>
                <w:bottom w:val="none" w:sz="0" w:space="0" w:color="auto"/>
              </w:pBdr>
              <w:spacing w:line="240" w:lineRule="auto"/>
              <w:ind w:left="0" w:right="0"/>
              <w:cnfStyle w:val="000000000000" w:firstRow="0" w:lastRow="0" w:firstColumn="0" w:lastColumn="0" w:oddVBand="0" w:evenVBand="0" w:oddHBand="0" w:evenHBand="0" w:firstRowFirstColumn="0" w:firstRowLastColumn="0" w:lastRowFirstColumn="0" w:lastRowLastColumn="0"/>
              <w:rPr>
                <w:rFonts w:asciiTheme="majorBidi" w:eastAsiaTheme="minorHAnsi" w:hAnsiTheme="majorBidi" w:cstheme="majorBidi"/>
                <w:b w:val="0"/>
                <w:color w:val="auto"/>
                <w:kern w:val="0"/>
                <w:sz w:val="22"/>
                <w:szCs w:val="22"/>
                <w:lang w:eastAsia="en-US"/>
              </w:rPr>
            </w:pPr>
            <w:r w:rsidRPr="00F53FA8">
              <w:rPr>
                <w:rFonts w:asciiTheme="majorBidi" w:eastAsiaTheme="minorHAnsi" w:hAnsiTheme="majorBidi" w:cstheme="majorBidi"/>
                <w:b w:val="0"/>
                <w:color w:val="auto"/>
                <w:kern w:val="0"/>
                <w:sz w:val="22"/>
                <w:szCs w:val="22"/>
                <w:lang w:eastAsia="en-US"/>
              </w:rPr>
              <w:t>NACA 0010</w:t>
            </w:r>
          </w:p>
        </w:tc>
      </w:tr>
    </w:tbl>
    <w:p w14:paraId="12946059" w14:textId="77777777" w:rsidR="00DA6CAE" w:rsidRDefault="00DA6CAE" w:rsidP="00BF2AED">
      <w:pPr>
        <w:pStyle w:val="BodyTex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30384E" w14:paraId="3A179EB7" w14:textId="77777777" w:rsidTr="00867716">
        <w:tc>
          <w:tcPr>
            <w:tcW w:w="9350" w:type="dxa"/>
          </w:tcPr>
          <w:tbl>
            <w:tblPr>
              <w:tblStyle w:val="TableGrid"/>
              <w:tblW w:w="935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675"/>
              <w:gridCol w:w="4675"/>
            </w:tblGrid>
            <w:tr w:rsidR="0030384E" w14:paraId="60806A82" w14:textId="77777777" w:rsidTr="001723BB">
              <w:trPr>
                <w:jc w:val="center"/>
              </w:trPr>
              <w:tc>
                <w:tcPr>
                  <w:tcW w:w="4675" w:type="dxa"/>
                  <w:shd w:val="clear" w:color="auto" w:fill="auto"/>
                  <w:vAlign w:val="center"/>
                </w:tcPr>
                <w:p w14:paraId="4F0EBFB5" w14:textId="77777777" w:rsidR="0030384E" w:rsidRDefault="0030384E" w:rsidP="001723BB">
                  <w:pPr>
                    <w:pStyle w:val="MDPI52figure"/>
                    <w:spacing w:before="0" w:after="0"/>
                    <w:rPr>
                      <w:rFonts w:asciiTheme="majorBidi" w:hAnsiTheme="majorBidi" w:cstheme="majorBidi"/>
                    </w:rPr>
                  </w:pPr>
                  <w:r>
                    <w:rPr>
                      <w:noProof/>
                    </w:rPr>
                    <w:drawing>
                      <wp:inline distT="0" distB="0" distL="0" distR="0" wp14:anchorId="288DAEFB" wp14:editId="5E7E933F">
                        <wp:extent cx="2872740" cy="1393121"/>
                        <wp:effectExtent l="0" t="0" r="3810" b="0"/>
                        <wp:docPr id="3280962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0087" t="10229" r="9972" b="11229"/>
                                <a:stretch/>
                              </pic:blipFill>
                              <pic:spPr bwMode="auto">
                                <a:xfrm>
                                  <a:off x="0" y="0"/>
                                  <a:ext cx="2897446" cy="140510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75" w:type="dxa"/>
                  <w:shd w:val="clear" w:color="auto" w:fill="auto"/>
                  <w:vAlign w:val="center"/>
                </w:tcPr>
                <w:p w14:paraId="03DD6BE2" w14:textId="77777777" w:rsidR="0030384E" w:rsidRDefault="0030384E" w:rsidP="001723BB">
                  <w:pPr>
                    <w:pStyle w:val="MDPI52figure"/>
                    <w:spacing w:before="0" w:after="0"/>
                    <w:rPr>
                      <w:rFonts w:asciiTheme="majorBidi" w:hAnsiTheme="majorBidi" w:cstheme="majorBidi"/>
                    </w:rPr>
                  </w:pPr>
                  <w:r>
                    <w:rPr>
                      <w:noProof/>
                    </w:rPr>
                    <w:drawing>
                      <wp:inline distT="0" distB="0" distL="0" distR="0" wp14:anchorId="38E3BD57" wp14:editId="13E38A33">
                        <wp:extent cx="2787369" cy="1905000"/>
                        <wp:effectExtent l="0" t="0" r="0" b="0"/>
                        <wp:docPr id="20094880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2833253" name=""/>
                                <pic:cNvPicPr/>
                              </pic:nvPicPr>
                              <pic:blipFill>
                                <a:blip r:embed="rId11"/>
                                <a:stretch>
                                  <a:fillRect/>
                                </a:stretch>
                              </pic:blipFill>
                              <pic:spPr>
                                <a:xfrm>
                                  <a:off x="0" y="0"/>
                                  <a:ext cx="2816775" cy="1925097"/>
                                </a:xfrm>
                                <a:prstGeom prst="rect">
                                  <a:avLst/>
                                </a:prstGeom>
                              </pic:spPr>
                            </pic:pic>
                          </a:graphicData>
                        </a:graphic>
                      </wp:inline>
                    </w:drawing>
                  </w:r>
                </w:p>
              </w:tc>
            </w:tr>
            <w:tr w:rsidR="0030384E" w14:paraId="6BEEB3EE" w14:textId="77777777" w:rsidTr="001723BB">
              <w:trPr>
                <w:jc w:val="center"/>
              </w:trPr>
              <w:tc>
                <w:tcPr>
                  <w:tcW w:w="9350" w:type="dxa"/>
                  <w:gridSpan w:val="2"/>
                  <w:shd w:val="clear" w:color="auto" w:fill="auto"/>
                  <w:vAlign w:val="center"/>
                </w:tcPr>
                <w:p w14:paraId="3982D9EA" w14:textId="732346E7" w:rsidR="003E4DBE" w:rsidRDefault="003E4DBE" w:rsidP="003E4DBE">
                  <w:pPr>
                    <w:adjustRightInd w:val="0"/>
                    <w:snapToGrid w:val="0"/>
                    <w:jc w:val="center"/>
                    <w:rPr>
                      <w:rFonts w:asciiTheme="majorBidi" w:hAnsiTheme="majorBidi" w:cstheme="majorBidi"/>
                      <w:b/>
                      <w:bCs/>
                    </w:rPr>
                  </w:pPr>
                  <w:r>
                    <w:rPr>
                      <w:noProof/>
                    </w:rPr>
                    <w:lastRenderedPageBreak/>
                    <w:drawing>
                      <wp:inline distT="0" distB="0" distL="0" distR="0" wp14:anchorId="2B63F33F" wp14:editId="220C7726">
                        <wp:extent cx="4095750" cy="2127077"/>
                        <wp:effectExtent l="0" t="0" r="0" b="6985"/>
                        <wp:docPr id="17888063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8806371" name=""/>
                                <pic:cNvPicPr/>
                              </pic:nvPicPr>
                              <pic:blipFill>
                                <a:blip r:embed="rId12"/>
                                <a:stretch>
                                  <a:fillRect/>
                                </a:stretch>
                              </pic:blipFill>
                              <pic:spPr>
                                <a:xfrm>
                                  <a:off x="0" y="0"/>
                                  <a:ext cx="4115389" cy="2137276"/>
                                </a:xfrm>
                                <a:prstGeom prst="rect">
                                  <a:avLst/>
                                </a:prstGeom>
                              </pic:spPr>
                            </pic:pic>
                          </a:graphicData>
                        </a:graphic>
                      </wp:inline>
                    </w:drawing>
                  </w:r>
                </w:p>
              </w:tc>
            </w:tr>
          </w:tbl>
          <w:p w14:paraId="3F79AE11" w14:textId="77777777" w:rsidR="0030384E" w:rsidRDefault="0030384E" w:rsidP="001723BB">
            <w:pPr>
              <w:pStyle w:val="MDPI31text"/>
              <w:ind w:left="0" w:firstLine="0"/>
              <w:rPr>
                <w:rFonts w:eastAsiaTheme="minorEastAsia"/>
              </w:rPr>
            </w:pPr>
          </w:p>
        </w:tc>
      </w:tr>
      <w:tr w:rsidR="0030384E" w:rsidRPr="007C294A" w14:paraId="5D6FE414" w14:textId="77777777" w:rsidTr="00867716">
        <w:tc>
          <w:tcPr>
            <w:tcW w:w="9350" w:type="dxa"/>
          </w:tcPr>
          <w:p w14:paraId="37309278" w14:textId="72E682F0" w:rsidR="0030384E" w:rsidRPr="007C294A" w:rsidRDefault="0030384E" w:rsidP="001723BB">
            <w:pPr>
              <w:pStyle w:val="BodyText"/>
            </w:pPr>
            <w:r w:rsidRPr="0093080A">
              <w:lastRenderedPageBreak/>
              <w:t xml:space="preserve">Figure </w:t>
            </w:r>
            <w:r>
              <w:t>1</w:t>
            </w:r>
            <w:r w:rsidRPr="0093080A">
              <w:t xml:space="preserve">. </w:t>
            </w:r>
            <w:r w:rsidR="003E4DBE" w:rsidRPr="003E4DBE">
              <w:t xml:space="preserve">Graphical representation and photograph of the manufactured wing in the baseline </w:t>
            </w:r>
            <w:r w:rsidR="00867716">
              <w:t xml:space="preserve">wing </w:t>
            </w:r>
            <w:r w:rsidR="003E4DBE" w:rsidRPr="003E4DBE">
              <w:t>configuration used as a case study</w:t>
            </w:r>
            <w:r w:rsidR="003E4DBE">
              <w:t xml:space="preserve">. </w:t>
            </w:r>
            <w:r w:rsidRPr="0093080A">
              <w:t>The design regions are indicated by different colors in the upper and lower skins</w:t>
            </w:r>
            <w:r w:rsidR="00E55740">
              <w:t xml:space="preserve"> [7]</w:t>
            </w:r>
            <w:r w:rsidRPr="0093080A">
              <w:t>.</w:t>
            </w:r>
          </w:p>
        </w:tc>
      </w:tr>
    </w:tbl>
    <w:p w14:paraId="37AC017A" w14:textId="16953768" w:rsidR="00BF2AED" w:rsidRPr="00D40998" w:rsidRDefault="00D40998" w:rsidP="00BF2AED">
      <w:pPr>
        <w:pStyle w:val="BodyText"/>
        <w:rPr>
          <w:rFonts w:eastAsiaTheme="majorEastAsia" w:cs="Times New Roman (Headings CS)"/>
          <w:b/>
          <w:caps/>
          <w:szCs w:val="40"/>
        </w:rPr>
      </w:pPr>
      <w:r>
        <w:rPr>
          <w:rFonts w:eastAsiaTheme="majorEastAsia" w:cs="Times New Roman (Headings CS)"/>
          <w:b/>
          <w:caps/>
          <w:szCs w:val="40"/>
        </w:rPr>
        <w:t xml:space="preserve">3 </w:t>
      </w:r>
      <w:r w:rsidR="0095665A" w:rsidRPr="00D40998">
        <w:rPr>
          <w:rFonts w:eastAsiaTheme="majorEastAsia" w:cs="Times New Roman (Headings CS)"/>
          <w:b/>
          <w:caps/>
          <w:szCs w:val="40"/>
        </w:rPr>
        <w:t>GUST LOAD ALLEVIATION DEVICES</w:t>
      </w:r>
    </w:p>
    <w:p w14:paraId="5CC18680" w14:textId="768B3248" w:rsidR="00BF2AED" w:rsidRDefault="000A6A16" w:rsidP="00BF2AED">
      <w:pPr>
        <w:pStyle w:val="BodyText"/>
      </w:pPr>
      <w:r w:rsidRPr="000A6A16">
        <w:t>The long and slender design of high</w:t>
      </w:r>
      <w:r>
        <w:t xml:space="preserve"> </w:t>
      </w:r>
      <w:r w:rsidRPr="000A6A16">
        <w:t>aspect</w:t>
      </w:r>
      <w:r>
        <w:t xml:space="preserve"> </w:t>
      </w:r>
      <w:r w:rsidRPr="000A6A16">
        <w:t>ratio wings renders them very vulnerable to the impact of gusts, which presents considerable difficulties. When the wing experiences gusts, it undergoes increased aerodynamic loads, resulting in higher stresses and the possibility of structural deformation. High</w:t>
      </w:r>
      <w:r w:rsidR="003755AC">
        <w:t xml:space="preserve"> </w:t>
      </w:r>
      <w:r w:rsidRPr="000A6A16">
        <w:t>aspect</w:t>
      </w:r>
      <w:r w:rsidR="003755AC">
        <w:t xml:space="preserve"> </w:t>
      </w:r>
      <w:r w:rsidRPr="000A6A16">
        <w:t xml:space="preserve">ratio wings possess a flexible quality that allows them to undergo deformation when exposed to gust </w:t>
      </w:r>
      <w:r w:rsidR="003755AC">
        <w:t>loads</w:t>
      </w:r>
      <w:r w:rsidRPr="000A6A16">
        <w:t xml:space="preserve">, which can negatively impact both their aerodynamic efficiency and structural strength. In order to alleviate these symptoms, a variety of methods are utilized. Aircraft design approaches, such as FWT and TWT, have a substantial impact on the </w:t>
      </w:r>
      <w:r w:rsidR="003755AC">
        <w:t>Gust Load Alleviation</w:t>
      </w:r>
      <w:r w:rsidRPr="000A6A16">
        <w:t xml:space="preserve"> (GLA) in wings with a high aspect ratio</w:t>
      </w:r>
      <w:r w:rsidR="00DA6DF7">
        <w:t xml:space="preserve"> [18]</w:t>
      </w:r>
      <w:r w:rsidRPr="000A6A16">
        <w:t>.</w:t>
      </w:r>
    </w:p>
    <w:p w14:paraId="436BF104" w14:textId="35163A2D" w:rsidR="00D12092" w:rsidRDefault="00D12092" w:rsidP="00BF2AED">
      <w:pPr>
        <w:pStyle w:val="BodyText"/>
      </w:pPr>
      <w:r w:rsidRPr="00D12092">
        <w:t xml:space="preserve">Wingtip devices modify the way lift is distributed over the wing, making it less affected by gusts and minimizing the chance of strong aerodynamic forces near the wingtip. They also enhance the ability of the wing to </w:t>
      </w:r>
      <w:r w:rsidR="00061B1E" w:rsidRPr="00D12092">
        <w:t>reduce</w:t>
      </w:r>
      <w:r w:rsidRPr="00D12092">
        <w:t xml:space="preserve"> abrupt changes in airflow. Significantly, although the aeroelastic gradient is decreased, the aerodynamic gradient stays unaltered.</w:t>
      </w:r>
    </w:p>
    <w:p w14:paraId="386C3513" w14:textId="3462339F" w:rsidR="00061B1E" w:rsidRPr="00B55AD2" w:rsidRDefault="00B55AD2" w:rsidP="00BF2AED">
      <w:pPr>
        <w:pStyle w:val="BodyText"/>
        <w:rPr>
          <w:b/>
          <w:bCs/>
        </w:rPr>
      </w:pPr>
      <w:r w:rsidRPr="00B55AD2">
        <w:rPr>
          <w:b/>
          <w:bCs/>
        </w:rPr>
        <w:t xml:space="preserve">3.1 Folding </w:t>
      </w:r>
      <w:proofErr w:type="spellStart"/>
      <w:r w:rsidRPr="00B55AD2">
        <w:rPr>
          <w:b/>
          <w:bCs/>
        </w:rPr>
        <w:t>WingTip</w:t>
      </w:r>
      <w:proofErr w:type="spellEnd"/>
      <w:r w:rsidRPr="00B55AD2">
        <w:rPr>
          <w:b/>
          <w:bCs/>
        </w:rPr>
        <w:t xml:space="preserve"> (FWT)</w:t>
      </w:r>
    </w:p>
    <w:p w14:paraId="3E9959F4" w14:textId="77777777" w:rsidR="00B55AD2" w:rsidRDefault="00B55AD2" w:rsidP="00B55AD2">
      <w:pPr>
        <w:pStyle w:val="BodyText"/>
      </w:pPr>
      <w:r w:rsidRPr="00B55AD2">
        <w:t xml:space="preserve">In a </w:t>
      </w:r>
      <w:r>
        <w:t>FWT</w:t>
      </w:r>
      <w:r w:rsidRPr="00B55AD2">
        <w:t xml:space="preserve"> configuration, increasing the fold angle reduces the local Angle of Attack (</w:t>
      </w:r>
      <w:proofErr w:type="spellStart"/>
      <w:r w:rsidRPr="00B55AD2">
        <w:t>AoA</w:t>
      </w:r>
      <w:proofErr w:type="spellEnd"/>
      <w:r w:rsidRPr="00B55AD2">
        <w:t xml:space="preserve">), while decreasing the fold angle increases the local </w:t>
      </w:r>
      <w:proofErr w:type="spellStart"/>
      <w:r w:rsidRPr="00B55AD2">
        <w:t>AoA</w:t>
      </w:r>
      <w:proofErr w:type="spellEnd"/>
      <w:r w:rsidRPr="00B55AD2">
        <w:t>. Consequently, when a foldable wingtip is allowed to rotate, it naturally converges towards an equilibrium position known as the coast angle. At this coast angle, the balance of aerodynamic and gravitational moments makes the system statically stable. This inherent stability ensures that the folding wingtip maintains a steady position, optimizing overall aerodynamic performance and operational safety.</w:t>
      </w:r>
    </w:p>
    <w:p w14:paraId="4889D742" w14:textId="679BFEAB" w:rsidR="000478C2" w:rsidRDefault="00B55AD2" w:rsidP="006E0C7F">
      <w:pPr>
        <w:pStyle w:val="BodyText"/>
        <w:rPr>
          <w:rFonts w:asciiTheme="majorBidi" w:eastAsiaTheme="minorEastAsia" w:hAnsiTheme="majorBidi" w:cstheme="majorBidi"/>
        </w:rPr>
      </w:pPr>
      <w:r w:rsidRPr="00F53FA8">
        <w:rPr>
          <w:rFonts w:asciiTheme="majorBidi" w:hAnsiTheme="majorBidi" w:cstheme="majorBidi"/>
        </w:rPr>
        <w:t>For a visual representation, please refer to Figure 2, which illustrate the schematic depiction</w:t>
      </w:r>
      <w:r>
        <w:rPr>
          <w:rFonts w:asciiTheme="majorBidi" w:hAnsiTheme="majorBidi" w:cstheme="majorBidi"/>
        </w:rPr>
        <w:t xml:space="preserve"> </w:t>
      </w:r>
      <w:r w:rsidRPr="00F53FA8">
        <w:rPr>
          <w:rFonts w:asciiTheme="majorBidi" w:hAnsiTheme="majorBidi" w:cstheme="majorBidi"/>
        </w:rPr>
        <w:t xml:space="preserve">of wings equipped with </w:t>
      </w:r>
      <w:r>
        <w:rPr>
          <w:rFonts w:asciiTheme="majorBidi" w:hAnsiTheme="majorBidi" w:cstheme="majorBidi"/>
        </w:rPr>
        <w:t>FWT</w:t>
      </w:r>
      <w:r w:rsidRPr="00F53FA8">
        <w:rPr>
          <w:rFonts w:asciiTheme="majorBidi" w:hAnsiTheme="majorBidi" w:cstheme="majorBidi"/>
        </w:rPr>
        <w:t xml:space="preserve">. </w:t>
      </w:r>
      <m:oMath>
        <m:sSub>
          <m:sSubPr>
            <m:ctrlPr>
              <w:rPr>
                <w:rFonts w:ascii="Cambria Math" w:hAnsi="Cambria Math" w:cstheme="majorBidi"/>
                <w:i/>
              </w:rPr>
            </m:ctrlPr>
          </m:sSubPr>
          <m:e>
            <m:r>
              <w:rPr>
                <w:rFonts w:ascii="Cambria Math" w:hAnsi="Cambria Math" w:cstheme="majorBidi"/>
              </w:rPr>
              <m:t>k</m:t>
            </m:r>
          </m:e>
          <m:sub>
            <m:r>
              <w:rPr>
                <w:rFonts w:ascii="Cambria Math" w:hAnsi="Cambria Math" w:cstheme="majorBidi"/>
              </w:rPr>
              <m:t>β</m:t>
            </m:r>
          </m:sub>
        </m:sSub>
      </m:oMath>
      <w:r w:rsidRPr="00F53FA8">
        <w:rPr>
          <w:rFonts w:asciiTheme="majorBidi" w:eastAsiaTheme="minorEastAsia" w:hAnsiTheme="majorBidi" w:cstheme="majorBidi"/>
        </w:rPr>
        <w:t xml:space="preserve"> </w:t>
      </w:r>
      <w:r>
        <w:rPr>
          <w:rFonts w:asciiTheme="majorBidi" w:eastAsiaTheme="minorEastAsia" w:hAnsiTheme="majorBidi" w:cstheme="majorBidi"/>
        </w:rPr>
        <w:t>represents</w:t>
      </w:r>
      <w:r w:rsidRPr="00F53FA8">
        <w:rPr>
          <w:rFonts w:asciiTheme="majorBidi" w:eastAsiaTheme="minorEastAsia" w:hAnsiTheme="majorBidi" w:cstheme="majorBidi"/>
        </w:rPr>
        <w:t xml:space="preserve"> torsional spring stiffness in </w:t>
      </w:r>
      <w:r>
        <w:rPr>
          <w:rFonts w:asciiTheme="majorBidi" w:eastAsiaTheme="minorEastAsia" w:hAnsiTheme="majorBidi" w:cstheme="majorBidi"/>
        </w:rPr>
        <w:t>FWT.</w:t>
      </w:r>
    </w:p>
    <w:p w14:paraId="70F67A8E" w14:textId="77777777" w:rsidR="008E37E8" w:rsidRDefault="008E37E8" w:rsidP="006E0C7F">
      <w:pPr>
        <w:pStyle w:val="BodyText"/>
        <w:rPr>
          <w:rFonts w:asciiTheme="majorBidi" w:eastAsiaTheme="minorEastAsia" w:hAnsiTheme="majorBidi" w:cstheme="majorBidi"/>
        </w:rPr>
      </w:pPr>
    </w:p>
    <w:p w14:paraId="3A930538" w14:textId="77777777" w:rsidR="008E37E8" w:rsidRDefault="008E37E8" w:rsidP="006E0C7F">
      <w:pPr>
        <w:pStyle w:val="BodyText"/>
        <w:rPr>
          <w:rFonts w:asciiTheme="majorBidi" w:eastAsiaTheme="minorEastAsia" w:hAnsiTheme="majorBidi" w:cstheme="majorBid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4"/>
        <w:gridCol w:w="4956"/>
      </w:tblGrid>
      <w:tr w:rsidR="008E37E8" w:rsidRPr="00F53FA8" w14:paraId="299F1EF0" w14:textId="77777777" w:rsidTr="009F5663">
        <w:tc>
          <w:tcPr>
            <w:tcW w:w="4394" w:type="dxa"/>
          </w:tcPr>
          <w:p w14:paraId="34B3125B" w14:textId="77777777" w:rsidR="008E37E8" w:rsidRDefault="008E37E8" w:rsidP="006E0C7F">
            <w:pPr>
              <w:spacing w:line="360" w:lineRule="auto"/>
              <w:jc w:val="center"/>
              <w:rPr>
                <w:noProof/>
              </w:rPr>
            </w:pPr>
          </w:p>
          <w:p w14:paraId="117EA91C" w14:textId="3112AE3C" w:rsidR="008E37E8" w:rsidRPr="00F53FA8" w:rsidRDefault="008E37E8" w:rsidP="006E0C7F">
            <w:pPr>
              <w:spacing w:line="360" w:lineRule="auto"/>
              <w:jc w:val="center"/>
              <w:rPr>
                <w:rFonts w:asciiTheme="majorBidi" w:hAnsiTheme="majorBidi" w:cstheme="majorBidi"/>
                <w:noProof/>
              </w:rPr>
            </w:pPr>
            <w:r>
              <w:rPr>
                <w:noProof/>
              </w:rPr>
              <w:drawing>
                <wp:inline distT="0" distB="0" distL="0" distR="0" wp14:anchorId="77DCE3D7" wp14:editId="3D4522AF">
                  <wp:extent cx="2647950" cy="1377950"/>
                  <wp:effectExtent l="0" t="0" r="0" b="0"/>
                  <wp:docPr id="12134759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7136" t="20870" r="28312" b="14430"/>
                          <a:stretch/>
                        </pic:blipFill>
                        <pic:spPr bwMode="auto">
                          <a:xfrm>
                            <a:off x="0" y="0"/>
                            <a:ext cx="2647950" cy="137795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956" w:type="dxa"/>
          </w:tcPr>
          <w:p w14:paraId="771988B9" w14:textId="64ACC8C4" w:rsidR="008E37E8" w:rsidRPr="00F53FA8" w:rsidRDefault="008E37E8" w:rsidP="006E0C7F">
            <w:pPr>
              <w:spacing w:line="360" w:lineRule="auto"/>
              <w:jc w:val="center"/>
              <w:rPr>
                <w:rFonts w:asciiTheme="majorBidi" w:hAnsiTheme="majorBidi" w:cstheme="majorBidi"/>
                <w:noProof/>
              </w:rPr>
            </w:pPr>
            <w:r>
              <w:rPr>
                <w:noProof/>
                <w14:ligatures w14:val="standardContextual"/>
              </w:rPr>
              <w:drawing>
                <wp:inline distT="0" distB="0" distL="0" distR="0" wp14:anchorId="539EF20D" wp14:editId="46F19746">
                  <wp:extent cx="3002710" cy="2374900"/>
                  <wp:effectExtent l="0" t="0" r="7620" b="6350"/>
                  <wp:docPr id="21289947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8994717" name=""/>
                          <pic:cNvPicPr/>
                        </pic:nvPicPr>
                        <pic:blipFill>
                          <a:blip r:embed="rId14"/>
                          <a:stretch>
                            <a:fillRect/>
                          </a:stretch>
                        </pic:blipFill>
                        <pic:spPr>
                          <a:xfrm>
                            <a:off x="0" y="0"/>
                            <a:ext cx="3015624" cy="2385114"/>
                          </a:xfrm>
                          <a:prstGeom prst="rect">
                            <a:avLst/>
                          </a:prstGeom>
                        </pic:spPr>
                      </pic:pic>
                    </a:graphicData>
                  </a:graphic>
                </wp:inline>
              </w:drawing>
            </w:r>
          </w:p>
        </w:tc>
      </w:tr>
      <w:tr w:rsidR="000478C2" w:rsidRPr="00F53FA8" w14:paraId="58A80E09" w14:textId="77777777" w:rsidTr="009F5663">
        <w:tc>
          <w:tcPr>
            <w:tcW w:w="9350" w:type="dxa"/>
            <w:gridSpan w:val="2"/>
          </w:tcPr>
          <w:p w14:paraId="072CB1A7" w14:textId="354464FA" w:rsidR="000478C2" w:rsidRPr="00F53FA8" w:rsidRDefault="000478C2" w:rsidP="009A7C7C">
            <w:pPr>
              <w:spacing w:line="360" w:lineRule="auto"/>
              <w:jc w:val="center"/>
              <w:rPr>
                <w:rFonts w:asciiTheme="majorBidi" w:hAnsiTheme="majorBidi" w:cstheme="majorBidi"/>
              </w:rPr>
            </w:pPr>
            <w:r w:rsidRPr="00F53FA8">
              <w:rPr>
                <w:rFonts w:asciiTheme="majorBidi" w:hAnsiTheme="majorBidi" w:cstheme="majorBidi"/>
              </w:rPr>
              <w:t xml:space="preserve">Figure </w:t>
            </w:r>
            <w:r>
              <w:rPr>
                <w:rFonts w:asciiTheme="majorBidi" w:hAnsiTheme="majorBidi" w:cstheme="majorBidi"/>
              </w:rPr>
              <w:t>2</w:t>
            </w:r>
            <w:r w:rsidR="007F1B49">
              <w:rPr>
                <w:rFonts w:asciiTheme="majorBidi" w:hAnsiTheme="majorBidi" w:cstheme="majorBidi"/>
              </w:rPr>
              <w:t>.</w:t>
            </w:r>
            <w:r w:rsidRPr="00F53FA8">
              <w:rPr>
                <w:rFonts w:asciiTheme="majorBidi" w:hAnsiTheme="majorBidi" w:cstheme="majorBidi"/>
              </w:rPr>
              <w:t xml:space="preserve"> Schematic </w:t>
            </w:r>
            <w:r>
              <w:rPr>
                <w:rFonts w:asciiTheme="majorBidi" w:hAnsiTheme="majorBidi" w:cstheme="majorBidi"/>
              </w:rPr>
              <w:t>re</w:t>
            </w:r>
            <w:r w:rsidRPr="00F53FA8">
              <w:rPr>
                <w:rFonts w:asciiTheme="majorBidi" w:hAnsiTheme="majorBidi" w:cstheme="majorBidi"/>
              </w:rPr>
              <w:t xml:space="preserve">presentation of </w:t>
            </w:r>
            <w:r>
              <w:rPr>
                <w:rFonts w:asciiTheme="majorBidi" w:hAnsiTheme="majorBidi" w:cstheme="majorBidi"/>
              </w:rPr>
              <w:t>Folding wing with integrated spring mechanism</w:t>
            </w:r>
          </w:p>
        </w:tc>
      </w:tr>
    </w:tbl>
    <w:p w14:paraId="0D0E6BD3" w14:textId="3551334D" w:rsidR="002A3E89" w:rsidRDefault="002A3E89" w:rsidP="002A3E89">
      <w:pPr>
        <w:pStyle w:val="BodyText"/>
        <w:rPr>
          <w:b/>
          <w:bCs/>
        </w:rPr>
      </w:pPr>
      <w:r w:rsidRPr="00B55AD2">
        <w:rPr>
          <w:b/>
          <w:bCs/>
        </w:rPr>
        <w:t>3.</w:t>
      </w:r>
      <w:r>
        <w:rPr>
          <w:b/>
          <w:bCs/>
        </w:rPr>
        <w:t>2</w:t>
      </w:r>
      <w:r w:rsidRPr="00B55AD2">
        <w:rPr>
          <w:b/>
          <w:bCs/>
        </w:rPr>
        <w:t xml:space="preserve"> </w:t>
      </w:r>
      <w:r>
        <w:rPr>
          <w:b/>
          <w:bCs/>
        </w:rPr>
        <w:t>Twist</w:t>
      </w:r>
      <w:r w:rsidRPr="00B55AD2">
        <w:rPr>
          <w:b/>
          <w:bCs/>
        </w:rPr>
        <w:t xml:space="preserve"> </w:t>
      </w:r>
      <w:proofErr w:type="spellStart"/>
      <w:r w:rsidRPr="00B55AD2">
        <w:rPr>
          <w:b/>
          <w:bCs/>
        </w:rPr>
        <w:t>WingTip</w:t>
      </w:r>
      <w:proofErr w:type="spellEnd"/>
      <w:r w:rsidRPr="00B55AD2">
        <w:rPr>
          <w:b/>
          <w:bCs/>
        </w:rPr>
        <w:t xml:space="preserve"> (</w:t>
      </w:r>
      <w:r>
        <w:rPr>
          <w:b/>
          <w:bCs/>
        </w:rPr>
        <w:t>T</w:t>
      </w:r>
      <w:r w:rsidRPr="00B55AD2">
        <w:rPr>
          <w:b/>
          <w:bCs/>
        </w:rPr>
        <w:t>WT)</w:t>
      </w:r>
    </w:p>
    <w:p w14:paraId="4E54F8E8" w14:textId="4ED263F7" w:rsidR="00525304" w:rsidRDefault="00863C2B" w:rsidP="00525304">
      <w:pPr>
        <w:pStyle w:val="BodyText"/>
        <w:rPr>
          <w:rFonts w:asciiTheme="majorBidi" w:hAnsiTheme="majorBidi" w:cstheme="majorBidi"/>
        </w:rPr>
      </w:pPr>
      <w:r w:rsidRPr="00863C2B">
        <w:rPr>
          <w:rFonts w:asciiTheme="majorBidi" w:hAnsiTheme="majorBidi" w:cstheme="majorBidi"/>
        </w:rPr>
        <w:t>As the aircraft encounters gusts or turbulent air, the passive TWT deforms, causing it to twist. This deformation, due to the wingtip's inherent flexibility, changes the local angle of attack, redistributing aerodynamic loads along the wing span. The passive TWT's response to varying airflow conditions mitigates the impact of gusts on the aircraft's structural components, particularly at the wing</w:t>
      </w:r>
      <w:r w:rsidR="00BE288E">
        <w:rPr>
          <w:rFonts w:asciiTheme="majorBidi" w:hAnsiTheme="majorBidi" w:cstheme="majorBidi"/>
        </w:rPr>
        <w:t xml:space="preserve"> </w:t>
      </w:r>
      <w:r w:rsidRPr="00863C2B">
        <w:rPr>
          <w:rFonts w:asciiTheme="majorBidi" w:hAnsiTheme="majorBidi" w:cstheme="majorBidi"/>
        </w:rPr>
        <w:t>tips. Acting as a self-adjusting system, the passive TWT dynamically alters its shape to optimize aerodynamic performance and enhance stability during turbulence.</w:t>
      </w:r>
      <w:r w:rsidR="009B1C3E">
        <w:rPr>
          <w:rFonts w:asciiTheme="majorBidi" w:hAnsiTheme="majorBidi" w:cstheme="majorBidi"/>
        </w:rPr>
        <w:t xml:space="preserve"> </w:t>
      </w:r>
      <w:r w:rsidR="009B1C3E" w:rsidRPr="009B1C3E">
        <w:rPr>
          <w:rFonts w:asciiTheme="majorBidi" w:hAnsiTheme="majorBidi" w:cstheme="majorBidi"/>
        </w:rPr>
        <w:t xml:space="preserve">Please refer to Figures </w:t>
      </w:r>
      <w:r w:rsidR="009B1C3E">
        <w:rPr>
          <w:rFonts w:asciiTheme="majorBidi" w:hAnsiTheme="majorBidi" w:cstheme="majorBidi"/>
        </w:rPr>
        <w:t>3</w:t>
      </w:r>
      <w:r w:rsidR="009B1C3E" w:rsidRPr="009B1C3E">
        <w:rPr>
          <w:rFonts w:asciiTheme="majorBidi" w:hAnsiTheme="majorBidi" w:cstheme="majorBidi"/>
        </w:rPr>
        <w:t xml:space="preserve">, which illustrate the schematic depiction of wing equipped with </w:t>
      </w:r>
      <w:r w:rsidR="009B1C3E">
        <w:rPr>
          <w:rFonts w:asciiTheme="majorBidi" w:hAnsiTheme="majorBidi" w:cstheme="majorBidi"/>
        </w:rPr>
        <w:t>T</w:t>
      </w:r>
      <w:r w:rsidR="009B1C3E" w:rsidRPr="009B1C3E">
        <w:rPr>
          <w:rFonts w:asciiTheme="majorBidi" w:hAnsiTheme="majorBidi" w:cstheme="majorBidi"/>
        </w:rPr>
        <w:t xml:space="preserve">WT. The </w:t>
      </w:r>
      <w:r w:rsidR="009B1C3E">
        <w:rPr>
          <w:rFonts w:asciiTheme="majorBidi" w:hAnsiTheme="majorBidi" w:cstheme="majorBidi"/>
        </w:rPr>
        <w:t>rotational</w:t>
      </w:r>
      <w:r w:rsidR="009B1C3E" w:rsidRPr="009B1C3E">
        <w:rPr>
          <w:rFonts w:asciiTheme="majorBidi" w:hAnsiTheme="majorBidi" w:cstheme="majorBidi"/>
        </w:rPr>
        <w:t xml:space="preserve"> spring stiffness in </w:t>
      </w:r>
      <w:r w:rsidR="008C568D">
        <w:rPr>
          <w:rFonts w:asciiTheme="majorBidi" w:hAnsiTheme="majorBidi" w:cstheme="majorBidi"/>
        </w:rPr>
        <w:t>T</w:t>
      </w:r>
      <w:r w:rsidR="009B1C3E" w:rsidRPr="009B1C3E">
        <w:rPr>
          <w:rFonts w:asciiTheme="majorBidi" w:hAnsiTheme="majorBidi" w:cstheme="majorBidi"/>
        </w:rPr>
        <w:t xml:space="preserve">WT is denoted by </w:t>
      </w:r>
      <m:oMath>
        <m:sSub>
          <m:sSubPr>
            <m:ctrlPr>
              <w:rPr>
                <w:rFonts w:ascii="Cambria Math" w:eastAsiaTheme="minorEastAsia" w:hAnsi="Cambria Math" w:cstheme="majorBidi"/>
                <w:i/>
              </w:rPr>
            </m:ctrlPr>
          </m:sSubPr>
          <m:e>
            <m:r>
              <w:rPr>
                <w:rFonts w:ascii="Cambria Math" w:eastAsiaTheme="minorEastAsia" w:hAnsi="Cambria Math" w:cstheme="majorBidi"/>
              </w:rPr>
              <m:t>k</m:t>
            </m:r>
          </m:e>
          <m:sub>
            <m:r>
              <w:rPr>
                <w:rFonts w:ascii="Cambria Math" w:eastAsiaTheme="minorEastAsia" w:hAnsi="Cambria Math" w:cstheme="majorBidi"/>
              </w:rPr>
              <m:t>θ</m:t>
            </m:r>
          </m:sub>
        </m:sSub>
      </m:oMath>
      <w:r w:rsidR="009B1C3E">
        <w:rPr>
          <w:rFonts w:asciiTheme="majorBidi" w:hAnsiTheme="majorBidi" w:cstheme="majorBidi"/>
        </w:rPr>
        <w:t>.</w:t>
      </w:r>
    </w:p>
    <w:p w14:paraId="4F8401BC" w14:textId="77777777" w:rsidR="00525304" w:rsidRPr="009B1C3E" w:rsidRDefault="00525304" w:rsidP="008C568D">
      <w:pPr>
        <w:pStyle w:val="BodyText"/>
        <w:rPr>
          <w:rFonts w:asciiTheme="majorBidi" w:hAnsiTheme="majorBidi" w:cstheme="majorBid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35"/>
        <w:gridCol w:w="4725"/>
      </w:tblGrid>
      <w:tr w:rsidR="00525304" w:rsidRPr="00F53FA8" w14:paraId="4BE4FD73" w14:textId="77777777" w:rsidTr="00525304">
        <w:tc>
          <w:tcPr>
            <w:tcW w:w="4718" w:type="dxa"/>
          </w:tcPr>
          <w:p w14:paraId="0649A662" w14:textId="77777777" w:rsidR="00525304" w:rsidRDefault="00525304" w:rsidP="009A7C7C">
            <w:pPr>
              <w:spacing w:line="360" w:lineRule="auto"/>
              <w:rPr>
                <w:noProof/>
              </w:rPr>
            </w:pPr>
          </w:p>
          <w:p w14:paraId="3A05D8C9" w14:textId="7DFA4C2F" w:rsidR="00525304" w:rsidRDefault="00525304" w:rsidP="009A7C7C">
            <w:pPr>
              <w:spacing w:line="360" w:lineRule="auto"/>
              <w:rPr>
                <w:noProof/>
              </w:rPr>
            </w:pPr>
            <w:r>
              <w:rPr>
                <w:noProof/>
              </w:rPr>
              <w:drawing>
                <wp:anchor distT="0" distB="0" distL="114300" distR="114300" simplePos="0" relativeHeight="251658240" behindDoc="1" locked="0" layoutInCell="1" allowOverlap="1" wp14:anchorId="0A0B7FA9" wp14:editId="72477466">
                  <wp:simplePos x="0" y="0"/>
                  <wp:positionH relativeFrom="column">
                    <wp:posOffset>-46355</wp:posOffset>
                  </wp:positionH>
                  <wp:positionV relativeFrom="paragraph">
                    <wp:posOffset>335915</wp:posOffset>
                  </wp:positionV>
                  <wp:extent cx="2921000" cy="953135"/>
                  <wp:effectExtent l="0" t="0" r="0" b="0"/>
                  <wp:wrapTight wrapText="bothSides">
                    <wp:wrapPolygon edited="0">
                      <wp:start x="0" y="0"/>
                      <wp:lineTo x="0" y="21154"/>
                      <wp:lineTo x="21412" y="21154"/>
                      <wp:lineTo x="21412" y="0"/>
                      <wp:lineTo x="0" y="0"/>
                    </wp:wrapPolygon>
                  </wp:wrapTight>
                  <wp:docPr id="45417075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5171" t="30113" r="18376" b="9363"/>
                          <a:stretch/>
                        </pic:blipFill>
                        <pic:spPr bwMode="auto">
                          <a:xfrm>
                            <a:off x="0" y="0"/>
                            <a:ext cx="2921000" cy="9531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4632" w:type="dxa"/>
          </w:tcPr>
          <w:p w14:paraId="4100846C" w14:textId="02797EBF" w:rsidR="00525304" w:rsidRPr="00F53FA8" w:rsidRDefault="00525304" w:rsidP="006E0C7F">
            <w:pPr>
              <w:spacing w:line="360" w:lineRule="auto"/>
              <w:jc w:val="center"/>
              <w:rPr>
                <w:rFonts w:asciiTheme="majorBidi" w:hAnsiTheme="majorBidi" w:cstheme="majorBidi"/>
                <w:noProof/>
              </w:rPr>
            </w:pPr>
            <w:r>
              <w:rPr>
                <w:noProof/>
                <w14:ligatures w14:val="standardContextual"/>
              </w:rPr>
              <w:drawing>
                <wp:inline distT="0" distB="0" distL="0" distR="0" wp14:anchorId="0A001BA3" wp14:editId="0EF4E963">
                  <wp:extent cx="2980055" cy="2238224"/>
                  <wp:effectExtent l="0" t="0" r="0" b="0"/>
                  <wp:docPr id="8527636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2763618" name=""/>
                          <pic:cNvPicPr/>
                        </pic:nvPicPr>
                        <pic:blipFill>
                          <a:blip r:embed="rId16"/>
                          <a:stretch>
                            <a:fillRect/>
                          </a:stretch>
                        </pic:blipFill>
                        <pic:spPr>
                          <a:xfrm>
                            <a:off x="0" y="0"/>
                            <a:ext cx="2999785" cy="2253042"/>
                          </a:xfrm>
                          <a:prstGeom prst="rect">
                            <a:avLst/>
                          </a:prstGeom>
                        </pic:spPr>
                      </pic:pic>
                    </a:graphicData>
                  </a:graphic>
                </wp:inline>
              </w:drawing>
            </w:r>
          </w:p>
        </w:tc>
      </w:tr>
      <w:tr w:rsidR="009B1C3E" w:rsidRPr="00F53FA8" w14:paraId="4D1DC50E" w14:textId="77777777" w:rsidTr="00525304">
        <w:tc>
          <w:tcPr>
            <w:tcW w:w="9350" w:type="dxa"/>
            <w:gridSpan w:val="2"/>
          </w:tcPr>
          <w:p w14:paraId="428395FC" w14:textId="619FCFE2" w:rsidR="009B1C3E" w:rsidRPr="00F53FA8" w:rsidRDefault="009B1C3E" w:rsidP="009A7C7C">
            <w:pPr>
              <w:spacing w:line="360" w:lineRule="auto"/>
              <w:jc w:val="center"/>
              <w:rPr>
                <w:rFonts w:asciiTheme="majorBidi" w:hAnsiTheme="majorBidi" w:cstheme="majorBidi"/>
              </w:rPr>
            </w:pPr>
            <w:r w:rsidRPr="00F53FA8">
              <w:rPr>
                <w:rFonts w:asciiTheme="majorBidi" w:hAnsiTheme="majorBidi" w:cstheme="majorBidi"/>
              </w:rPr>
              <w:t xml:space="preserve">Figure </w:t>
            </w:r>
            <w:r>
              <w:rPr>
                <w:rFonts w:asciiTheme="majorBidi" w:hAnsiTheme="majorBidi" w:cstheme="majorBidi"/>
              </w:rPr>
              <w:t>3</w:t>
            </w:r>
            <w:r w:rsidR="007F1B49">
              <w:rPr>
                <w:rFonts w:asciiTheme="majorBidi" w:hAnsiTheme="majorBidi" w:cstheme="majorBidi"/>
              </w:rPr>
              <w:t>.</w:t>
            </w:r>
            <w:r w:rsidRPr="00F53FA8">
              <w:rPr>
                <w:rFonts w:asciiTheme="majorBidi" w:hAnsiTheme="majorBidi" w:cstheme="majorBidi"/>
              </w:rPr>
              <w:t xml:space="preserve"> Schematic </w:t>
            </w:r>
            <w:r>
              <w:rPr>
                <w:rFonts w:asciiTheme="majorBidi" w:hAnsiTheme="majorBidi" w:cstheme="majorBidi"/>
              </w:rPr>
              <w:t>re</w:t>
            </w:r>
            <w:r w:rsidRPr="00F53FA8">
              <w:rPr>
                <w:rFonts w:asciiTheme="majorBidi" w:hAnsiTheme="majorBidi" w:cstheme="majorBidi"/>
              </w:rPr>
              <w:t xml:space="preserve">presentation of </w:t>
            </w:r>
            <w:r>
              <w:rPr>
                <w:rFonts w:asciiTheme="majorBidi" w:hAnsiTheme="majorBidi" w:cstheme="majorBidi"/>
              </w:rPr>
              <w:t>the Twist wingtip with integrated spring mechanism</w:t>
            </w:r>
          </w:p>
        </w:tc>
      </w:tr>
    </w:tbl>
    <w:p w14:paraId="448B281A" w14:textId="77777777" w:rsidR="00302000" w:rsidRPr="009B1C3E" w:rsidRDefault="00302000" w:rsidP="009B1C3E">
      <w:pPr>
        <w:pStyle w:val="BodyText"/>
        <w:rPr>
          <w:rFonts w:asciiTheme="majorBidi" w:hAnsiTheme="majorBidi" w:cstheme="majorBidi"/>
        </w:rPr>
      </w:pPr>
    </w:p>
    <w:p w14:paraId="34C2BB03" w14:textId="7909856C" w:rsidR="00D40998" w:rsidRPr="00302000" w:rsidRDefault="00D40998" w:rsidP="00525304">
      <w:pPr>
        <w:pStyle w:val="Heading1"/>
        <w:numPr>
          <w:ilvl w:val="0"/>
          <w:numId w:val="3"/>
        </w:numPr>
        <w:spacing w:after="240"/>
      </w:pPr>
      <w:r>
        <w:lastRenderedPageBreak/>
        <w:t>Methodology</w:t>
      </w:r>
    </w:p>
    <w:p w14:paraId="4C996F2F" w14:textId="237CD655" w:rsidR="00661FBD" w:rsidRDefault="00906BB8" w:rsidP="00906BB8">
      <w:pPr>
        <w:pStyle w:val="BodyText"/>
        <w:rPr>
          <w:rFonts w:asciiTheme="majorBidi" w:hAnsiTheme="majorBidi" w:cstheme="majorBidi"/>
        </w:rPr>
      </w:pPr>
      <w:bookmarkStart w:id="0" w:name="_Hlk167573385"/>
      <w:r w:rsidRPr="00F7585D">
        <w:t>The NAS</w:t>
      </w:r>
      <w:r w:rsidRPr="00F7585D">
        <w:rPr>
          <w:vertAlign w:val="superscript"/>
        </w:rPr>
        <w:t>2</w:t>
      </w:r>
      <w:r w:rsidRPr="00F7585D">
        <w:t xml:space="preserve"> software automation process</w:t>
      </w:r>
      <w:r>
        <w:t xml:space="preserve"> [6,7]</w:t>
      </w:r>
      <w:r w:rsidRPr="00F7585D">
        <w:t xml:space="preserve"> is an integrated software package that can be utilized for </w:t>
      </w:r>
      <w:r>
        <w:t>aeroelastic analysis</w:t>
      </w:r>
      <w:r w:rsidRPr="00F7585D">
        <w:t>.</w:t>
      </w:r>
      <w:r>
        <w:t xml:space="preserve"> </w:t>
      </w:r>
      <w:r w:rsidRPr="00F7585D">
        <w:t>It serves as a helpful tool in the design process of the current composite wing model.</w:t>
      </w:r>
      <w:r>
        <w:t xml:space="preserve"> </w:t>
      </w:r>
      <w:r w:rsidR="00661FBD" w:rsidRPr="00661FBD">
        <w:rPr>
          <w:rFonts w:asciiTheme="majorBidi" w:hAnsiTheme="majorBidi" w:cstheme="majorBidi"/>
        </w:rPr>
        <w:t>Using ANSYS Mechanical for structural analysis and a 3D panel aerodynamic method for static analysis, along with ZAERO's VLM code for gust analysis, is a valid and practical approach for comprehensive aeroelastic analysis</w:t>
      </w:r>
      <w:r w:rsidR="00661FBD">
        <w:rPr>
          <w:rFonts w:asciiTheme="majorBidi" w:hAnsiTheme="majorBidi" w:cstheme="majorBidi"/>
        </w:rPr>
        <w:t xml:space="preserve"> of the high aspect ratio wing with wingtip devices</w:t>
      </w:r>
      <w:r w:rsidR="00661FBD" w:rsidRPr="00661FBD">
        <w:rPr>
          <w:rFonts w:asciiTheme="majorBidi" w:hAnsiTheme="majorBidi" w:cstheme="majorBidi"/>
        </w:rPr>
        <w:t>. Th</w:t>
      </w:r>
      <w:r w:rsidR="00661FBD">
        <w:rPr>
          <w:rFonts w:asciiTheme="majorBidi" w:hAnsiTheme="majorBidi" w:cstheme="majorBidi"/>
        </w:rPr>
        <w:t>e</w:t>
      </w:r>
      <w:r w:rsidR="00661FBD" w:rsidRPr="00661FBD">
        <w:rPr>
          <w:rFonts w:asciiTheme="majorBidi" w:hAnsiTheme="majorBidi" w:cstheme="majorBidi"/>
        </w:rPr>
        <w:t xml:space="preserve"> two-way coupling technique for large deflection static aeroelastic analysis followed by modal analysis from the resulting nonlinear static state to perform gust analysis with a reduced-order model (ROM) leverages the strengths of each method. This hybrid approach effectively captures detailed static deformation and dynamic responses to gusts.</w:t>
      </w:r>
      <w:r w:rsidR="00727100">
        <w:rPr>
          <w:rFonts w:asciiTheme="majorBidi" w:hAnsiTheme="majorBidi" w:cstheme="majorBidi"/>
        </w:rPr>
        <w:t xml:space="preserve"> </w:t>
      </w:r>
      <w:r>
        <w:rPr>
          <w:rFonts w:asciiTheme="majorBidi" w:hAnsiTheme="majorBidi" w:cstheme="majorBidi"/>
        </w:rPr>
        <w:t>T</w:t>
      </w:r>
      <w:r w:rsidR="00661FBD" w:rsidRPr="00661FBD">
        <w:rPr>
          <w:rFonts w:asciiTheme="majorBidi" w:hAnsiTheme="majorBidi" w:cstheme="majorBidi"/>
        </w:rPr>
        <w:t xml:space="preserve">he ROM's adaptability to various gust profiles and dynamic loading conditions offers flexibility in aeroelastic analysis. </w:t>
      </w:r>
    </w:p>
    <w:bookmarkEnd w:id="0"/>
    <w:p w14:paraId="464FB642" w14:textId="3A684B8A" w:rsidR="00ED71B0" w:rsidRDefault="00ED71B0" w:rsidP="002F6996">
      <w:pPr>
        <w:pStyle w:val="BodyText"/>
        <w:rPr>
          <w:rFonts w:asciiTheme="majorBidi" w:hAnsiTheme="majorBidi" w:cstheme="majorBidi"/>
        </w:rPr>
      </w:pPr>
      <w:r w:rsidRPr="00ED71B0">
        <w:rPr>
          <w:rFonts w:asciiTheme="majorBidi" w:hAnsiTheme="majorBidi" w:cstheme="majorBidi"/>
        </w:rPr>
        <w:t xml:space="preserve">A ROM </w:t>
      </w:r>
      <w:r>
        <w:rPr>
          <w:rFonts w:asciiTheme="majorBidi" w:hAnsiTheme="majorBidi" w:cstheme="majorBidi"/>
        </w:rPr>
        <w:t>is</w:t>
      </w:r>
      <w:r w:rsidRPr="00ED71B0">
        <w:rPr>
          <w:rFonts w:asciiTheme="majorBidi" w:hAnsiTheme="majorBidi" w:cstheme="majorBidi"/>
        </w:rPr>
        <w:t xml:space="preserve"> constructed using the mode shapes and frequencies (typically 10 modes) derived from the modal analysis performed in ANSYS. Aerodynamic effects </w:t>
      </w:r>
      <w:r>
        <w:rPr>
          <w:rFonts w:asciiTheme="majorBidi" w:hAnsiTheme="majorBidi" w:cstheme="majorBidi"/>
        </w:rPr>
        <w:t>are</w:t>
      </w:r>
      <w:r w:rsidRPr="00ED71B0">
        <w:rPr>
          <w:rFonts w:asciiTheme="majorBidi" w:hAnsiTheme="majorBidi" w:cstheme="majorBidi"/>
        </w:rPr>
        <w:t xml:space="preserve"> integrated using ZAERO's VLM code to account for gust interactions, and the ROM </w:t>
      </w:r>
      <w:r>
        <w:rPr>
          <w:rFonts w:asciiTheme="majorBidi" w:hAnsiTheme="majorBidi" w:cstheme="majorBidi"/>
        </w:rPr>
        <w:t>is</w:t>
      </w:r>
      <w:r w:rsidRPr="00ED71B0">
        <w:rPr>
          <w:rFonts w:asciiTheme="majorBidi" w:hAnsiTheme="majorBidi" w:cstheme="majorBidi"/>
        </w:rPr>
        <w:t xml:space="preserve"> validated against known solutions or high-fidelity simulations to ensure the structure's dynamics are accurately captured. Gust inputs, such as the 1-cosine gust profile, </w:t>
      </w:r>
      <w:r>
        <w:rPr>
          <w:rFonts w:asciiTheme="majorBidi" w:hAnsiTheme="majorBidi" w:cstheme="majorBidi"/>
        </w:rPr>
        <w:t>is</w:t>
      </w:r>
      <w:r w:rsidRPr="00ED71B0">
        <w:rPr>
          <w:rFonts w:asciiTheme="majorBidi" w:hAnsiTheme="majorBidi" w:cstheme="majorBidi"/>
        </w:rPr>
        <w:t xml:space="preserve"> defined, and the structure’s dynamic response </w:t>
      </w:r>
      <w:r>
        <w:rPr>
          <w:rFonts w:asciiTheme="majorBidi" w:hAnsiTheme="majorBidi" w:cstheme="majorBidi"/>
        </w:rPr>
        <w:t>is</w:t>
      </w:r>
      <w:r w:rsidRPr="00ED71B0">
        <w:rPr>
          <w:rFonts w:asciiTheme="majorBidi" w:hAnsiTheme="majorBidi" w:cstheme="majorBidi"/>
        </w:rPr>
        <w:t xml:space="preserve"> simulated using the ROM. This approach enables rapid simulations, facilitating extensive parametric studies and sensitivity analyses.</w:t>
      </w:r>
    </w:p>
    <w:p w14:paraId="070C6F5D" w14:textId="035A9D43" w:rsidR="00D37239" w:rsidRPr="00D37239" w:rsidRDefault="00A27CAA" w:rsidP="002F6996">
      <w:pPr>
        <w:pStyle w:val="BodyText"/>
        <w:rPr>
          <w:rFonts w:ascii="Segoe UI" w:hAnsi="Segoe UI" w:cs="Segoe UI"/>
          <w:b/>
          <w:bCs/>
          <w:color w:val="0D0D0D"/>
        </w:rPr>
      </w:pPr>
      <w:r>
        <w:rPr>
          <w:rFonts w:asciiTheme="majorBidi" w:hAnsiTheme="majorBidi" w:cstheme="majorBidi"/>
          <w:b/>
          <w:bCs/>
        </w:rPr>
        <w:t xml:space="preserve">4.1 </w:t>
      </w:r>
      <w:r w:rsidR="008F6544" w:rsidRPr="00D37239">
        <w:rPr>
          <w:rFonts w:asciiTheme="majorBidi" w:hAnsiTheme="majorBidi" w:cstheme="majorBidi"/>
          <w:b/>
          <w:bCs/>
        </w:rPr>
        <w:t xml:space="preserve">Reduced Order </w:t>
      </w:r>
      <w:r w:rsidR="00CC7771">
        <w:rPr>
          <w:rFonts w:asciiTheme="majorBidi" w:hAnsiTheme="majorBidi" w:cstheme="majorBidi"/>
          <w:b/>
          <w:bCs/>
        </w:rPr>
        <w:t>g</w:t>
      </w:r>
      <w:r w:rsidR="008F6544" w:rsidRPr="00D37239">
        <w:rPr>
          <w:rFonts w:asciiTheme="majorBidi" w:hAnsiTheme="majorBidi" w:cstheme="majorBidi"/>
          <w:b/>
          <w:bCs/>
        </w:rPr>
        <w:t>ust analysis</w:t>
      </w:r>
      <w:r w:rsidR="00D37239" w:rsidRPr="00D37239">
        <w:rPr>
          <w:rFonts w:ascii="Segoe UI" w:hAnsi="Segoe UI" w:cs="Segoe UI"/>
          <w:b/>
          <w:bCs/>
          <w:color w:val="0D0D0D"/>
        </w:rPr>
        <w:t xml:space="preserve"> </w:t>
      </w:r>
    </w:p>
    <w:p w14:paraId="6FDC4247" w14:textId="2E9A7642" w:rsidR="008F6544" w:rsidRDefault="00D37239" w:rsidP="002F6996">
      <w:pPr>
        <w:pStyle w:val="BodyText"/>
        <w:rPr>
          <w:rStyle w:val="mord"/>
          <w:rFonts w:asciiTheme="majorBidi" w:eastAsiaTheme="majorEastAsia" w:hAnsiTheme="majorBidi" w:cstheme="majorBidi"/>
          <w:color w:val="0D0D0D"/>
          <w:sz w:val="29"/>
          <w:szCs w:val="29"/>
          <w:bdr w:val="single" w:sz="2" w:space="0" w:color="E3E3E3" w:frame="1"/>
        </w:rPr>
      </w:pPr>
      <w:r w:rsidRPr="00D37239">
        <w:rPr>
          <w:rFonts w:asciiTheme="majorBidi" w:hAnsiTheme="majorBidi" w:cstheme="majorBidi"/>
        </w:rPr>
        <w:t>First, a detailed finite element model (FEM) of the folding wing is created using ANSYS. This model includes the definition of material properties, boundary conditions, and hinge locations for the folding</w:t>
      </w:r>
      <w:r w:rsidR="00E26C84">
        <w:rPr>
          <w:rFonts w:asciiTheme="majorBidi" w:hAnsiTheme="majorBidi" w:cstheme="majorBidi"/>
        </w:rPr>
        <w:t xml:space="preserve"> and twist</w:t>
      </w:r>
      <w:r w:rsidRPr="00D37239">
        <w:rPr>
          <w:rFonts w:asciiTheme="majorBidi" w:hAnsiTheme="majorBidi" w:cstheme="majorBidi"/>
        </w:rPr>
        <w:t xml:space="preserve"> mechanism. A static analysis is conducted to capture the initial nonlinear large deformations and stresses within the wing structure</w:t>
      </w:r>
      <w:r w:rsidR="00E26C84">
        <w:rPr>
          <w:rFonts w:asciiTheme="majorBidi" w:hAnsiTheme="majorBidi" w:cstheme="majorBidi"/>
        </w:rPr>
        <w:t xml:space="preserve"> [7]</w:t>
      </w:r>
      <w:r w:rsidRPr="00D37239">
        <w:rPr>
          <w:rFonts w:asciiTheme="majorBidi" w:hAnsiTheme="majorBidi" w:cstheme="majorBidi"/>
        </w:rPr>
        <w:t>. Following this, a modal analysis is performed to extract the natural frequencies</w:t>
      </w:r>
      <w:r w:rsidR="00302000">
        <w:rPr>
          <w:rFonts w:asciiTheme="majorBidi" w:hAnsiTheme="majorBidi" w:cstheme="majorBidi"/>
        </w:rPr>
        <w:t xml:space="preserve"> </w:t>
      </w:r>
      <m:oMath>
        <m:sSub>
          <m:sSubPr>
            <m:ctrlPr>
              <w:rPr>
                <w:rFonts w:ascii="Cambria Math" w:hAnsi="Cambria Math" w:cstheme="majorBidi"/>
                <w:i/>
              </w:rPr>
            </m:ctrlPr>
          </m:sSubPr>
          <m:e>
            <m:r>
              <w:rPr>
                <w:rFonts w:ascii="Cambria Math" w:hAnsi="Cambria Math" w:cstheme="majorBidi"/>
              </w:rPr>
              <m:t>ω</m:t>
            </m:r>
          </m:e>
          <m:sub>
            <m:r>
              <w:rPr>
                <w:rFonts w:ascii="Cambria Math" w:hAnsi="Cambria Math" w:cstheme="majorBidi"/>
              </w:rPr>
              <m:t>n</m:t>
            </m:r>
          </m:sub>
        </m:sSub>
      </m:oMath>
      <w:r w:rsidR="00302000">
        <w:rPr>
          <w:rFonts w:ascii="Segoe UI" w:hAnsi="Segoe UI" w:cs="Segoe UI"/>
          <w:color w:val="0D0D0D"/>
        </w:rPr>
        <w:t xml:space="preserve"> </w:t>
      </w:r>
      <w:r w:rsidRPr="00D37239">
        <w:rPr>
          <w:rFonts w:asciiTheme="majorBidi" w:hAnsiTheme="majorBidi" w:cstheme="majorBidi"/>
        </w:rPr>
        <w:t>and mode</w:t>
      </w:r>
      <w:r w:rsidR="00FB6D45">
        <w:rPr>
          <w:rFonts w:asciiTheme="majorBidi" w:hAnsiTheme="majorBidi" w:cstheme="majorBidi"/>
        </w:rPr>
        <w:t xml:space="preserve"> </w:t>
      </w:r>
      <w:r w:rsidR="00FB6D45" w:rsidRPr="00FB6D45">
        <w:rPr>
          <w:rFonts w:asciiTheme="majorBidi" w:hAnsiTheme="majorBidi" w:cstheme="majorBidi"/>
        </w:rPr>
        <w:t>shapes</w:t>
      </w:r>
      <w:r w:rsidR="00302000">
        <w:rPr>
          <w:rFonts w:asciiTheme="majorBidi" w:hAnsiTheme="majorBidi" w:cstheme="majorBidi"/>
        </w:rPr>
        <w:t xml:space="preserve"> </w:t>
      </w:r>
      <m:oMath>
        <m:sSub>
          <m:sSubPr>
            <m:ctrlPr>
              <w:rPr>
                <w:rFonts w:ascii="Cambria Math" w:hAnsi="Cambria Math" w:cstheme="majorBidi"/>
                <w:i/>
              </w:rPr>
            </m:ctrlPr>
          </m:sSubPr>
          <m:e>
            <m:r>
              <w:rPr>
                <w:rFonts w:ascii="Cambria Math" w:hAnsi="Cambria Math" w:cstheme="majorBidi"/>
              </w:rPr>
              <m:t>ϕ</m:t>
            </m:r>
          </m:e>
          <m:sub>
            <m:r>
              <w:rPr>
                <w:rFonts w:ascii="Cambria Math" w:hAnsi="Cambria Math" w:cstheme="majorBidi"/>
              </w:rPr>
              <m:t>n</m:t>
            </m:r>
          </m:sub>
        </m:sSub>
        <m:r>
          <w:rPr>
            <w:rFonts w:ascii="Cambria Math" w:hAnsi="Cambria Math" w:cstheme="majorBidi"/>
          </w:rPr>
          <m:t>.</m:t>
        </m:r>
      </m:oMath>
      <w:r w:rsidR="00302000">
        <w:rPr>
          <w:rFonts w:asciiTheme="majorBidi" w:hAnsiTheme="majorBidi" w:cstheme="majorBidi"/>
        </w:rPr>
        <w:t xml:space="preserve"> </w:t>
      </w:r>
      <w:r w:rsidR="00FB6D45" w:rsidRPr="00FB6D45">
        <w:rPr>
          <w:rFonts w:asciiTheme="majorBidi" w:hAnsiTheme="majorBidi" w:cstheme="majorBidi"/>
        </w:rPr>
        <w:t>The governing equation for free vibration in this context is</w:t>
      </w:r>
      <w:r w:rsidR="00302000">
        <w:rPr>
          <w:rFonts w:asciiTheme="majorBidi" w:hAnsiTheme="majorBidi" w:cstheme="majorBidi"/>
        </w:rPr>
        <w:t xml:space="preserve"> </w:t>
      </w:r>
      <m:oMath>
        <m:r>
          <m:rPr>
            <m:sty m:val="b"/>
          </m:rPr>
          <w:rPr>
            <w:rFonts w:ascii="Cambria Math" w:hAnsi="Cambria Math" w:cstheme="majorBidi"/>
          </w:rPr>
          <m:t>Κ</m:t>
        </m:r>
        <m:sSub>
          <m:sSubPr>
            <m:ctrlPr>
              <w:rPr>
                <w:rFonts w:ascii="Cambria Math" w:hAnsi="Cambria Math" w:cstheme="majorBidi"/>
                <w:i/>
              </w:rPr>
            </m:ctrlPr>
          </m:sSubPr>
          <m:e>
            <m:r>
              <w:rPr>
                <w:rFonts w:ascii="Cambria Math" w:hAnsi="Cambria Math" w:cstheme="majorBidi"/>
              </w:rPr>
              <m:t>ϕ</m:t>
            </m:r>
          </m:e>
          <m:sub>
            <m:r>
              <w:rPr>
                <w:rFonts w:ascii="Cambria Math" w:hAnsi="Cambria Math" w:cstheme="majorBidi"/>
              </w:rPr>
              <m:t>n</m:t>
            </m:r>
          </m:sub>
        </m:sSub>
        <m:r>
          <w:rPr>
            <w:rFonts w:ascii="Cambria Math" w:hAnsi="Cambria Math" w:cstheme="majorBidi"/>
          </w:rPr>
          <m:t>=</m:t>
        </m:r>
        <m:sSubSup>
          <m:sSubSupPr>
            <m:ctrlPr>
              <w:rPr>
                <w:rFonts w:ascii="Cambria Math" w:hAnsi="Cambria Math" w:cstheme="majorBidi"/>
                <w:i/>
              </w:rPr>
            </m:ctrlPr>
          </m:sSubSupPr>
          <m:e>
            <m:r>
              <w:rPr>
                <w:rFonts w:ascii="Cambria Math" w:hAnsi="Cambria Math" w:cstheme="majorBidi"/>
              </w:rPr>
              <m:t>ω</m:t>
            </m:r>
          </m:e>
          <m:sub>
            <m:r>
              <w:rPr>
                <w:rFonts w:ascii="Cambria Math" w:hAnsi="Cambria Math" w:cstheme="majorBidi"/>
              </w:rPr>
              <m:t>n</m:t>
            </m:r>
          </m:sub>
          <m:sup>
            <m:r>
              <w:rPr>
                <w:rFonts w:ascii="Cambria Math" w:hAnsi="Cambria Math" w:cstheme="majorBidi"/>
              </w:rPr>
              <m:t>2</m:t>
            </m:r>
          </m:sup>
        </m:sSubSup>
        <m:r>
          <m:rPr>
            <m:sty m:val="b"/>
          </m:rPr>
          <w:rPr>
            <w:rFonts w:ascii="Cambria Math" w:hAnsi="Cambria Math" w:cstheme="majorBidi"/>
          </w:rPr>
          <m:t>Μ</m:t>
        </m:r>
        <m:sSub>
          <m:sSubPr>
            <m:ctrlPr>
              <w:rPr>
                <w:rFonts w:ascii="Cambria Math" w:hAnsi="Cambria Math" w:cstheme="majorBidi"/>
                <w:i/>
              </w:rPr>
            </m:ctrlPr>
          </m:sSubPr>
          <m:e>
            <m:r>
              <w:rPr>
                <w:rFonts w:ascii="Cambria Math" w:hAnsi="Cambria Math" w:cstheme="majorBidi"/>
              </w:rPr>
              <m:t>ϕ</m:t>
            </m:r>
          </m:e>
          <m:sub>
            <m:r>
              <w:rPr>
                <w:rFonts w:ascii="Cambria Math" w:hAnsi="Cambria Math" w:cstheme="majorBidi"/>
              </w:rPr>
              <m:t>n</m:t>
            </m:r>
          </m:sub>
        </m:sSub>
      </m:oMath>
      <w:r w:rsidR="00302000">
        <w:rPr>
          <w:rFonts w:asciiTheme="majorBidi" w:hAnsiTheme="majorBidi" w:cstheme="majorBidi"/>
        </w:rPr>
        <w:t xml:space="preserve"> </w:t>
      </w:r>
      <w:r w:rsidR="00287DA8" w:rsidRPr="00287DA8">
        <w:rPr>
          <w:rFonts w:asciiTheme="majorBidi" w:hAnsiTheme="majorBidi" w:cstheme="majorBidi"/>
        </w:rPr>
        <w:t>where</w:t>
      </w:r>
      <w:r w:rsidR="00302000">
        <w:rPr>
          <w:rFonts w:ascii="Segoe UI" w:hAnsi="Segoe UI" w:cs="Segoe UI"/>
          <w:color w:val="0D0D0D"/>
        </w:rPr>
        <w:t xml:space="preserve"> </w:t>
      </w:r>
      <m:oMath>
        <m:r>
          <m:rPr>
            <m:sty m:val="b"/>
          </m:rPr>
          <w:rPr>
            <w:rFonts w:ascii="Cambria Math" w:hAnsi="Cambria Math" w:cstheme="majorBidi"/>
          </w:rPr>
          <m:t>Κ</m:t>
        </m:r>
      </m:oMath>
      <w:r w:rsidR="00302000" w:rsidRPr="00287DA8">
        <w:rPr>
          <w:rFonts w:asciiTheme="majorBidi" w:hAnsiTheme="majorBidi" w:cstheme="majorBidi"/>
        </w:rPr>
        <w:t xml:space="preserve"> </w:t>
      </w:r>
      <w:r w:rsidR="00287DA8" w:rsidRPr="00287DA8">
        <w:rPr>
          <w:rFonts w:asciiTheme="majorBidi" w:hAnsiTheme="majorBidi" w:cstheme="majorBidi"/>
        </w:rPr>
        <w:t>represents the stiffness matrix,</w:t>
      </w:r>
      <w:r w:rsidR="00302000">
        <w:rPr>
          <w:rFonts w:asciiTheme="majorBidi" w:hAnsiTheme="majorBidi" w:cstheme="majorBidi"/>
        </w:rPr>
        <w:t xml:space="preserve"> </w:t>
      </w:r>
      <m:oMath>
        <m:r>
          <m:rPr>
            <m:sty m:val="b"/>
          </m:rPr>
          <w:rPr>
            <w:rFonts w:ascii="Cambria Math" w:hAnsi="Cambria Math" w:cstheme="majorBidi"/>
          </w:rPr>
          <m:t>Μ</m:t>
        </m:r>
      </m:oMath>
      <w:r w:rsidR="00302000">
        <w:rPr>
          <w:rFonts w:asciiTheme="majorBidi" w:hAnsiTheme="majorBidi" w:cstheme="majorBidi"/>
        </w:rPr>
        <w:t xml:space="preserve"> </w:t>
      </w:r>
      <w:r w:rsidR="00287DA8" w:rsidRPr="00287DA8">
        <w:rPr>
          <w:rFonts w:asciiTheme="majorBidi" w:hAnsiTheme="majorBidi" w:cstheme="majorBidi"/>
        </w:rPr>
        <w:t>the mass matrix, and</w:t>
      </w:r>
      <w:r w:rsidR="00302000">
        <w:rPr>
          <w:rFonts w:asciiTheme="majorBidi" w:hAnsiTheme="majorBidi" w:cstheme="majorBidi"/>
        </w:rPr>
        <w:t xml:space="preserve"> </w:t>
      </w:r>
      <m:oMath>
        <m:sSub>
          <m:sSubPr>
            <m:ctrlPr>
              <w:rPr>
                <w:rFonts w:ascii="Cambria Math" w:hAnsi="Cambria Math" w:cstheme="majorBidi"/>
                <w:i/>
              </w:rPr>
            </m:ctrlPr>
          </m:sSubPr>
          <m:e>
            <m:r>
              <w:rPr>
                <w:rFonts w:ascii="Cambria Math" w:hAnsi="Cambria Math" w:cstheme="majorBidi"/>
              </w:rPr>
              <m:t>ϕ</m:t>
            </m:r>
          </m:e>
          <m:sub>
            <m:r>
              <w:rPr>
                <w:rFonts w:ascii="Cambria Math" w:hAnsi="Cambria Math" w:cstheme="majorBidi"/>
              </w:rPr>
              <m:t>n</m:t>
            </m:r>
          </m:sub>
        </m:sSub>
      </m:oMath>
      <w:r w:rsidR="00302000">
        <w:rPr>
          <w:rFonts w:asciiTheme="majorBidi" w:hAnsiTheme="majorBidi" w:cstheme="majorBidi"/>
        </w:rPr>
        <w:t xml:space="preserve"> </w:t>
      </w:r>
      <w:r w:rsidR="00287DA8" w:rsidRPr="00287DA8">
        <w:rPr>
          <w:rFonts w:asciiTheme="majorBidi" w:hAnsiTheme="majorBidi" w:cstheme="majorBidi"/>
        </w:rPr>
        <w:t>the mode shape corresponding to the natural frequency</w:t>
      </w:r>
      <w:r w:rsidR="00302000">
        <w:rPr>
          <w:rFonts w:asciiTheme="majorBidi" w:hAnsiTheme="majorBidi" w:cstheme="majorBidi"/>
        </w:rPr>
        <w:t xml:space="preserve"> </w:t>
      </w:r>
      <m:oMath>
        <m:sSub>
          <m:sSubPr>
            <m:ctrlPr>
              <w:rPr>
                <w:rFonts w:ascii="Cambria Math" w:hAnsi="Cambria Math" w:cstheme="majorBidi"/>
                <w:i/>
              </w:rPr>
            </m:ctrlPr>
          </m:sSubPr>
          <m:e>
            <m:r>
              <w:rPr>
                <w:rFonts w:ascii="Cambria Math" w:hAnsi="Cambria Math" w:cstheme="majorBidi"/>
              </w:rPr>
              <m:t>ω</m:t>
            </m:r>
          </m:e>
          <m:sub>
            <m:r>
              <w:rPr>
                <w:rFonts w:ascii="Cambria Math" w:hAnsi="Cambria Math" w:cstheme="majorBidi"/>
              </w:rPr>
              <m:t>n</m:t>
            </m:r>
          </m:sub>
        </m:sSub>
      </m:oMath>
      <w:r w:rsidR="00302000">
        <w:rPr>
          <w:rFonts w:ascii="Segoe UI" w:hAnsi="Segoe UI" w:cs="Segoe UI"/>
          <w:color w:val="0D0D0D"/>
        </w:rPr>
        <w:t xml:space="preserve">. </w:t>
      </w:r>
      <w:r w:rsidR="00385CEB" w:rsidRPr="00385CEB">
        <w:rPr>
          <w:rFonts w:asciiTheme="majorBidi" w:hAnsiTheme="majorBidi" w:cstheme="majorBidi"/>
        </w:rPr>
        <w:t>Next, the unsteady aerodynamic forces acting on the wing are calculated using ZAERO’s Vortex Lattice Method (VLM). The aerodynamic influence coefficients (AIC) matrix</w:t>
      </w:r>
      <w:r w:rsidR="00302000">
        <w:rPr>
          <w:rFonts w:asciiTheme="majorBidi" w:hAnsiTheme="majorBidi" w:cstheme="majorBidi"/>
        </w:rPr>
        <w:t xml:space="preserve"> </w:t>
      </w:r>
      <m:oMath>
        <m:r>
          <m:rPr>
            <m:sty m:val="b"/>
          </m:rPr>
          <w:rPr>
            <w:rFonts w:ascii="Cambria Math" w:hAnsi="Cambria Math" w:cstheme="majorBidi"/>
          </w:rPr>
          <m:t>Q</m:t>
        </m:r>
        <m:r>
          <w:rPr>
            <w:rFonts w:ascii="Cambria Math" w:hAnsi="Cambria Math" w:cstheme="majorBidi"/>
          </w:rPr>
          <m:t>(k)</m:t>
        </m:r>
      </m:oMath>
      <w:r w:rsidR="00302000">
        <w:rPr>
          <w:rFonts w:asciiTheme="majorBidi" w:hAnsiTheme="majorBidi" w:cstheme="majorBidi"/>
        </w:rPr>
        <w:t xml:space="preserve"> </w:t>
      </w:r>
      <w:r w:rsidR="00385CEB" w:rsidRPr="00385CEB">
        <w:rPr>
          <w:rFonts w:asciiTheme="majorBidi" w:hAnsiTheme="majorBidi" w:cstheme="majorBidi"/>
        </w:rPr>
        <w:t>for reduced frequency</w:t>
      </w:r>
      <w:r w:rsidR="00302000">
        <w:rPr>
          <w:rFonts w:asciiTheme="majorBidi" w:hAnsiTheme="majorBidi" w:cstheme="majorBidi"/>
        </w:rPr>
        <w:t xml:space="preserve"> </w:t>
      </w:r>
      <m:oMath>
        <m:r>
          <w:rPr>
            <w:rFonts w:ascii="Cambria Math" w:hAnsi="Cambria Math" w:cstheme="majorBidi"/>
          </w:rPr>
          <m:t>k</m:t>
        </m:r>
      </m:oMath>
      <w:r w:rsidR="00302000">
        <w:rPr>
          <w:rFonts w:ascii="Segoe UI" w:hAnsi="Segoe UI" w:cs="Segoe UI"/>
          <w:color w:val="0D0D0D"/>
        </w:rPr>
        <w:t xml:space="preserve"> </w:t>
      </w:r>
      <w:r w:rsidR="00385CEB" w:rsidRPr="00385CEB">
        <w:rPr>
          <w:rFonts w:asciiTheme="majorBidi" w:hAnsiTheme="majorBidi" w:cstheme="majorBidi"/>
        </w:rPr>
        <w:t>is employed to relate the aerodynamic pressures to the wing deflections.</w:t>
      </w:r>
      <w:r w:rsidR="00302000">
        <w:rPr>
          <w:rFonts w:asciiTheme="majorBidi" w:hAnsiTheme="majorBidi" w:cstheme="majorBidi"/>
        </w:rPr>
        <w:t xml:space="preserve"> </w:t>
      </w:r>
      <w:r w:rsidR="00302000" w:rsidRPr="00302000">
        <w:rPr>
          <w:rFonts w:asciiTheme="majorBidi" w:hAnsiTheme="majorBidi" w:cstheme="majorBidi"/>
        </w:rPr>
        <w:t xml:space="preserve">To account for the gust loads, the 1-cosine gust </w:t>
      </w:r>
      <w:r w:rsidR="000E566E">
        <w:rPr>
          <w:rFonts w:asciiTheme="majorBidi" w:hAnsiTheme="majorBidi" w:cstheme="majorBidi"/>
        </w:rPr>
        <w:t xml:space="preserve">vertical speed </w:t>
      </w:r>
      <w:r w:rsidR="00302000" w:rsidRPr="00302000">
        <w:rPr>
          <w:rFonts w:asciiTheme="majorBidi" w:hAnsiTheme="majorBidi" w:cstheme="majorBidi"/>
        </w:rPr>
        <w:t>profile</w:t>
      </w:r>
      <w:r w:rsidR="0021421A">
        <w:rPr>
          <w:rFonts w:asciiTheme="majorBidi" w:hAnsiTheme="majorBidi" w:cstheme="majorBidi"/>
        </w:rPr>
        <w:t xml:space="preserve"> (</w:t>
      </w:r>
      <m:oMath>
        <m:sSub>
          <m:sSubPr>
            <m:ctrlPr>
              <w:rPr>
                <w:rFonts w:ascii="Cambria Math" w:hAnsi="Cambria Math" w:cstheme="majorBidi"/>
                <w:i/>
              </w:rPr>
            </m:ctrlPr>
          </m:sSubPr>
          <m:e>
            <m:r>
              <w:rPr>
                <w:rFonts w:ascii="Cambria Math" w:hAnsi="Cambria Math" w:cstheme="majorBidi"/>
              </w:rPr>
              <m:t>V</m:t>
            </m:r>
          </m:e>
          <m:sub>
            <m:r>
              <w:rPr>
                <w:rFonts w:ascii="Cambria Math" w:hAnsi="Cambria Math" w:cstheme="majorBidi"/>
              </w:rPr>
              <m:t>g</m:t>
            </m:r>
          </m:sub>
        </m:sSub>
      </m:oMath>
      <w:r w:rsidR="0021421A">
        <w:rPr>
          <w:rFonts w:asciiTheme="majorBidi" w:hAnsiTheme="majorBidi" w:cstheme="majorBidi"/>
        </w:rPr>
        <w:t>)</w:t>
      </w:r>
      <w:r w:rsidR="00302000" w:rsidRPr="00302000">
        <w:rPr>
          <w:rFonts w:asciiTheme="majorBidi" w:hAnsiTheme="majorBidi" w:cstheme="majorBidi"/>
        </w:rPr>
        <w:t xml:space="preserve"> is defined as</w:t>
      </w:r>
      <w:r w:rsidR="00CC49E2">
        <w:rPr>
          <w:rFonts w:asciiTheme="majorBidi" w:hAnsiTheme="majorBidi" w:cstheme="majorBid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65"/>
        <w:gridCol w:w="985"/>
      </w:tblGrid>
      <w:tr w:rsidR="00302000" w14:paraId="003983CA" w14:textId="77777777" w:rsidTr="00E26C84">
        <w:tc>
          <w:tcPr>
            <w:tcW w:w="8365" w:type="dxa"/>
          </w:tcPr>
          <w:p w14:paraId="1AF51F1F" w14:textId="0141BC45" w:rsidR="0021421A" w:rsidRPr="00F53FA8" w:rsidRDefault="00000000" w:rsidP="0021421A">
            <w:pPr>
              <w:spacing w:line="360" w:lineRule="auto"/>
              <w:rPr>
                <w:rFonts w:asciiTheme="majorBidi" w:hAnsiTheme="majorBidi" w:cstheme="majorBidi"/>
              </w:rPr>
            </w:pPr>
            <m:oMathPara>
              <m:oMath>
                <m:f>
                  <m:fPr>
                    <m:ctrlPr>
                      <w:rPr>
                        <w:rFonts w:ascii="Cambria Math" w:hAnsi="Cambria Math" w:cstheme="majorBidi"/>
                        <w:i/>
                      </w:rPr>
                    </m:ctrlPr>
                  </m:fPr>
                  <m:num>
                    <m:sSub>
                      <m:sSubPr>
                        <m:ctrlPr>
                          <w:rPr>
                            <w:rFonts w:ascii="Cambria Math" w:hAnsi="Cambria Math" w:cstheme="majorBidi"/>
                            <w:i/>
                          </w:rPr>
                        </m:ctrlPr>
                      </m:sSubPr>
                      <m:e>
                        <m:r>
                          <w:rPr>
                            <w:rFonts w:ascii="Cambria Math" w:hAnsi="Cambria Math" w:cstheme="majorBidi"/>
                          </w:rPr>
                          <m:t>V</m:t>
                        </m:r>
                      </m:e>
                      <m:sub>
                        <m:r>
                          <w:rPr>
                            <w:rFonts w:ascii="Cambria Math" w:hAnsi="Cambria Math" w:cstheme="majorBidi"/>
                          </w:rPr>
                          <m:t>g</m:t>
                        </m:r>
                      </m:sub>
                    </m:sSub>
                  </m:num>
                  <m:den>
                    <m:r>
                      <w:rPr>
                        <w:rFonts w:ascii="Cambria Math" w:hAnsi="Cambria Math" w:cstheme="majorBidi"/>
                      </w:rPr>
                      <m:t>V</m:t>
                    </m:r>
                  </m:den>
                </m:f>
                <m:r>
                  <w:rPr>
                    <w:rFonts w:ascii="Cambria Math" w:hAnsi="Cambria Math" w:cstheme="majorBidi"/>
                  </w:rPr>
                  <m:t>=</m:t>
                </m:r>
                <m:d>
                  <m:dPr>
                    <m:begChr m:val="{"/>
                    <m:endChr m:val=""/>
                    <m:ctrlPr>
                      <w:rPr>
                        <w:rFonts w:ascii="Cambria Math" w:hAnsi="Cambria Math" w:cstheme="majorBidi"/>
                        <w:i/>
                      </w:rPr>
                    </m:ctrlPr>
                  </m:dPr>
                  <m:e>
                    <m:eqArr>
                      <m:eqArrPr>
                        <m:ctrlPr>
                          <w:rPr>
                            <w:rFonts w:ascii="Cambria Math" w:hAnsi="Cambria Math" w:cstheme="majorBidi"/>
                            <w:i/>
                          </w:rPr>
                        </m:ctrlPr>
                      </m:eqArrPr>
                      <m:e>
                        <m:f>
                          <m:fPr>
                            <m:ctrlPr>
                              <w:rPr>
                                <w:rFonts w:ascii="Cambria Math" w:hAnsi="Cambria Math" w:cstheme="majorBidi"/>
                                <w:i/>
                              </w:rPr>
                            </m:ctrlPr>
                          </m:fPr>
                          <m:num>
                            <m:r>
                              <w:rPr>
                                <w:rFonts w:ascii="Cambria Math" w:hAnsi="Cambria Math" w:cstheme="majorBidi"/>
                              </w:rPr>
                              <m:t>WG</m:t>
                            </m:r>
                          </m:num>
                          <m:den>
                            <m:r>
                              <w:rPr>
                                <w:rFonts w:ascii="Cambria Math" w:hAnsi="Cambria Math" w:cstheme="majorBidi"/>
                              </w:rPr>
                              <m:t>2</m:t>
                            </m:r>
                          </m:den>
                        </m:f>
                        <m:d>
                          <m:dPr>
                            <m:begChr m:val="["/>
                            <m:endChr m:val="]"/>
                            <m:ctrlPr>
                              <w:rPr>
                                <w:rFonts w:ascii="Cambria Math" w:hAnsi="Cambria Math" w:cstheme="majorBidi"/>
                                <w:i/>
                              </w:rPr>
                            </m:ctrlPr>
                          </m:dPr>
                          <m:e>
                            <m:r>
                              <w:rPr>
                                <w:rFonts w:ascii="Cambria Math" w:hAnsi="Cambria Math" w:cstheme="majorBidi"/>
                              </w:rPr>
                              <m:t>1-</m:t>
                            </m:r>
                            <m:func>
                              <m:funcPr>
                                <m:ctrlPr>
                                  <w:rPr>
                                    <w:rFonts w:ascii="Cambria Math" w:hAnsi="Cambria Math" w:cstheme="majorBidi"/>
                                    <w:i/>
                                  </w:rPr>
                                </m:ctrlPr>
                              </m:funcPr>
                              <m:fName>
                                <m:r>
                                  <m:rPr>
                                    <m:sty m:val="p"/>
                                  </m:rPr>
                                  <w:rPr>
                                    <w:rFonts w:ascii="Cambria Math" w:hAnsi="Cambria Math" w:cstheme="majorBidi"/>
                                  </w:rPr>
                                  <m:t>cos</m:t>
                                </m:r>
                              </m:fName>
                              <m:e>
                                <m:d>
                                  <m:dPr>
                                    <m:ctrlPr>
                                      <w:rPr>
                                        <w:rFonts w:ascii="Cambria Math" w:hAnsi="Cambria Math" w:cstheme="majorBidi"/>
                                        <w:i/>
                                      </w:rPr>
                                    </m:ctrlPr>
                                  </m:dPr>
                                  <m:e>
                                    <m:r>
                                      <w:rPr>
                                        <w:rFonts w:ascii="Cambria Math" w:hAnsi="Cambria Math" w:cstheme="majorBidi"/>
                                      </w:rPr>
                                      <m:t>2πFt</m:t>
                                    </m:r>
                                  </m:e>
                                </m:d>
                              </m:e>
                            </m:func>
                          </m:e>
                        </m:d>
                        <m:r>
                          <w:rPr>
                            <w:rFonts w:ascii="Cambria Math" w:hAnsi="Cambria Math" w:cstheme="majorBidi"/>
                          </w:rPr>
                          <m:t>,  &amp;t&lt;T</m:t>
                        </m:r>
                      </m:e>
                      <m:e>
                        <m:r>
                          <w:rPr>
                            <w:rFonts w:ascii="Cambria Math" w:hAnsi="Cambria Math" w:cstheme="majorBidi"/>
                          </w:rPr>
                          <m:t>0,  &amp;t≥T</m:t>
                        </m:r>
                      </m:e>
                    </m:eqArr>
                  </m:e>
                </m:d>
              </m:oMath>
            </m:oMathPara>
          </w:p>
          <w:p w14:paraId="1B809E4E" w14:textId="10AEB9DD" w:rsidR="00302000" w:rsidRPr="0021421A" w:rsidRDefault="00BC7979" w:rsidP="005630D7">
            <w:pPr>
              <w:spacing w:line="360" w:lineRule="auto"/>
              <w:rPr>
                <w:rStyle w:val="mord"/>
                <w:rFonts w:asciiTheme="majorBidi" w:eastAsiaTheme="minorEastAsia" w:hAnsiTheme="majorBidi" w:cstheme="majorBidi"/>
              </w:rPr>
            </w:pPr>
            <w:r>
              <w:rPr>
                <w:rFonts w:asciiTheme="majorBidi" w:eastAsiaTheme="minorEastAsia" w:hAnsiTheme="majorBidi" w:cstheme="majorBidi"/>
              </w:rPr>
              <w:t>and</w:t>
            </w:r>
            <w:r w:rsidR="0021421A" w:rsidRPr="00F53FA8">
              <w:rPr>
                <w:rFonts w:asciiTheme="majorBidi" w:eastAsiaTheme="minorEastAsia" w:hAnsiTheme="majorBidi" w:cstheme="majorBidi"/>
              </w:rPr>
              <w:t>,</w:t>
            </w:r>
            <w:r w:rsidR="005630D7">
              <w:rPr>
                <w:rFonts w:asciiTheme="majorBidi" w:eastAsiaTheme="minorEastAsia" w:hAnsiTheme="majorBidi" w:cstheme="majorBidi"/>
              </w:rPr>
              <w:t xml:space="preserve"> </w:t>
            </w:r>
            <m:oMath>
              <m:r>
                <w:rPr>
                  <w:rFonts w:ascii="Cambria Math" w:hAnsi="Cambria Math" w:cstheme="majorBidi"/>
                </w:rPr>
                <m:t>F=</m:t>
              </m:r>
              <m:f>
                <m:fPr>
                  <m:ctrlPr>
                    <w:rPr>
                      <w:rFonts w:ascii="Cambria Math" w:hAnsi="Cambria Math" w:cstheme="majorBidi"/>
                      <w:i/>
                    </w:rPr>
                  </m:ctrlPr>
                </m:fPr>
                <m:num>
                  <m:r>
                    <w:rPr>
                      <w:rFonts w:ascii="Cambria Math" w:hAnsi="Cambria Math" w:cstheme="majorBidi"/>
                    </w:rPr>
                    <m:t>1</m:t>
                  </m:r>
                </m:num>
                <m:den>
                  <m:r>
                    <w:rPr>
                      <w:rFonts w:ascii="Cambria Math" w:hAnsi="Cambria Math" w:cstheme="majorBidi"/>
                    </w:rPr>
                    <m:t>T</m:t>
                  </m:r>
                </m:den>
              </m:f>
              <m:r>
                <w:rPr>
                  <w:rFonts w:ascii="Cambria Math" w:hAnsi="Cambria Math" w:cstheme="majorBidi"/>
                </w:rPr>
                <m:t>,  T=</m:t>
              </m:r>
              <m:f>
                <m:fPr>
                  <m:ctrlPr>
                    <w:rPr>
                      <w:rFonts w:ascii="Cambria Math" w:hAnsi="Cambria Math" w:cstheme="majorBidi"/>
                      <w:i/>
                    </w:rPr>
                  </m:ctrlPr>
                </m:fPr>
                <m:num>
                  <w:bookmarkStart w:id="1" w:name="_Hlk167640474"/>
                  <m:r>
                    <w:rPr>
                      <w:rFonts w:ascii="Cambria Math" w:hAnsi="Cambria Math" w:cstheme="majorBidi"/>
                    </w:rPr>
                    <m:t>2H</m:t>
                  </m:r>
                  <w:bookmarkEnd w:id="1"/>
                </m:num>
                <m:den>
                  <m:r>
                    <w:rPr>
                      <w:rFonts w:ascii="Cambria Math" w:hAnsi="Cambria Math" w:cstheme="majorBidi"/>
                    </w:rPr>
                    <m:t>V</m:t>
                  </m:r>
                </m:den>
              </m:f>
              <m:r>
                <w:rPr>
                  <w:rFonts w:ascii="Cambria Math" w:hAnsi="Cambria Math" w:cstheme="majorBidi"/>
                </w:rPr>
                <m:t>,  WG=</m:t>
              </m:r>
              <m:f>
                <m:fPr>
                  <m:ctrlPr>
                    <w:rPr>
                      <w:rFonts w:ascii="Cambria Math" w:hAnsi="Cambria Math" w:cstheme="majorBidi"/>
                      <w:i/>
                    </w:rPr>
                  </m:ctrlPr>
                </m:fPr>
                <m:num>
                  <m:sSub>
                    <m:sSubPr>
                      <m:ctrlPr>
                        <w:rPr>
                          <w:rFonts w:ascii="Cambria Math" w:hAnsi="Cambria Math" w:cstheme="majorBidi"/>
                          <w:i/>
                        </w:rPr>
                      </m:ctrlPr>
                    </m:sSubPr>
                    <m:e>
                      <m:r>
                        <w:rPr>
                          <w:rFonts w:ascii="Cambria Math" w:hAnsi="Cambria Math" w:cstheme="majorBidi"/>
                        </w:rPr>
                        <m:t>V</m:t>
                      </m:r>
                    </m:e>
                    <m:sub>
                      <m:r>
                        <w:rPr>
                          <w:rFonts w:ascii="Cambria Math" w:hAnsi="Cambria Math" w:cstheme="majorBidi"/>
                        </w:rPr>
                        <m:t>ds</m:t>
                      </m:r>
                    </m:sub>
                  </m:sSub>
                </m:num>
                <m:den>
                  <m:r>
                    <w:rPr>
                      <w:rFonts w:ascii="Cambria Math" w:hAnsi="Cambria Math" w:cstheme="majorBidi"/>
                    </w:rPr>
                    <m:t>V</m:t>
                  </m:r>
                </m:den>
              </m:f>
            </m:oMath>
            <w:r>
              <w:rPr>
                <w:rFonts w:asciiTheme="majorBidi" w:eastAsiaTheme="minorEastAsia" w:hAnsiTheme="majorBidi" w:cstheme="majorBidi"/>
              </w:rPr>
              <w:t>.</w:t>
            </w:r>
          </w:p>
        </w:tc>
        <w:tc>
          <w:tcPr>
            <w:tcW w:w="985" w:type="dxa"/>
          </w:tcPr>
          <w:p w14:paraId="3045C8EA" w14:textId="06DD0BF7" w:rsidR="00302000" w:rsidRPr="00201925" w:rsidRDefault="00201925" w:rsidP="002F6996">
            <w:pPr>
              <w:pStyle w:val="BodyText"/>
            </w:pPr>
            <w:r w:rsidRPr="00201925">
              <w:t>(1)</w:t>
            </w:r>
          </w:p>
        </w:tc>
      </w:tr>
    </w:tbl>
    <w:p w14:paraId="1E10D351" w14:textId="2535A024" w:rsidR="0007652D" w:rsidRDefault="00B76C9B" w:rsidP="0007652D">
      <w:pPr>
        <w:pStyle w:val="BodyText"/>
      </w:pPr>
      <w:r w:rsidRPr="00B76C9B">
        <w:t xml:space="preserve">where, </w:t>
      </w:r>
      <m:oMath>
        <m:sSub>
          <m:sSubPr>
            <m:ctrlPr>
              <w:rPr>
                <w:rFonts w:ascii="Cambria Math" w:hAnsi="Cambria Math"/>
                <w:i/>
              </w:rPr>
            </m:ctrlPr>
          </m:sSubPr>
          <m:e>
            <m:r>
              <w:rPr>
                <w:rFonts w:ascii="Cambria Math" w:hAnsi="Cambria Math"/>
              </w:rPr>
              <m:t>V</m:t>
            </m:r>
          </m:e>
          <m:sub>
            <m:r>
              <w:rPr>
                <w:rFonts w:ascii="Cambria Math" w:hAnsi="Cambria Math"/>
              </w:rPr>
              <m:t>ds</m:t>
            </m:r>
          </m:sub>
        </m:sSub>
      </m:oMath>
      <w:r w:rsidRPr="00B76C9B">
        <w:t xml:space="preserve"> is the peak gust velocity, </w:t>
      </w:r>
      <m:oMath>
        <m:r>
          <w:rPr>
            <w:rStyle w:val="katex-mathml"/>
            <w:rFonts w:ascii="Cambria Math" w:eastAsiaTheme="majorEastAsia" w:hAnsi="Cambria Math"/>
            <w:bdr w:val="none" w:sz="0" w:space="0" w:color="auto" w:frame="1"/>
          </w:rPr>
          <m:t>V</m:t>
        </m:r>
      </m:oMath>
      <w:r w:rsidRPr="00B76C9B">
        <w:t xml:space="preserve"> the </w:t>
      </w:r>
      <w:r w:rsidR="000E566E">
        <w:t>forward inflow</w:t>
      </w:r>
      <w:r w:rsidRPr="00B76C9B">
        <w:t xml:space="preserve"> speed, </w:t>
      </w:r>
      <m:oMath>
        <m:r>
          <w:rPr>
            <w:rFonts w:ascii="Cambria Math" w:hAnsi="Cambria Math" w:cstheme="majorBidi"/>
          </w:rPr>
          <m:t>2H</m:t>
        </m:r>
      </m:oMath>
      <w:r w:rsidRPr="00B76C9B">
        <w:t xml:space="preserve"> the gust length</w:t>
      </w:r>
      <w:r w:rsidR="0021421A">
        <w:t xml:space="preserve"> and </w:t>
      </w:r>
      <m:oMath>
        <m:r>
          <w:rPr>
            <w:rFonts w:ascii="Cambria Math" w:hAnsi="Cambria Math" w:cstheme="majorBidi"/>
          </w:rPr>
          <m:t>F</m:t>
        </m:r>
      </m:oMath>
      <w:r w:rsidR="0021421A" w:rsidRPr="00F53FA8">
        <w:rPr>
          <w:rFonts w:asciiTheme="majorBidi" w:hAnsiTheme="majorBidi" w:cstheme="majorBidi"/>
        </w:rPr>
        <w:t xml:space="preserve"> corresponds to the gust frequency</w:t>
      </w:r>
      <w:r w:rsidRPr="00B76C9B">
        <w:t xml:space="preserve">. </w:t>
      </w:r>
      <m:oMath>
        <m:r>
          <w:rPr>
            <w:rFonts w:ascii="Cambria Math" w:hAnsi="Cambria Math" w:cstheme="majorBidi"/>
          </w:rPr>
          <m:t>WG</m:t>
        </m:r>
      </m:oMath>
      <w:r w:rsidR="008D713C" w:rsidRPr="008D713C">
        <w:t xml:space="preserve"> </w:t>
      </w:r>
      <w:r w:rsidR="008D713C">
        <w:t xml:space="preserve">is the </w:t>
      </w:r>
      <w:r w:rsidR="008D713C" w:rsidRPr="008D713C">
        <w:t xml:space="preserve">relative intensity of a gust with respect to the </w:t>
      </w:r>
      <w:r w:rsidR="008D713C">
        <w:t>inflow</w:t>
      </w:r>
      <w:r w:rsidR="008D713C" w:rsidRPr="008D713C">
        <w:t xml:space="preserve"> speed of the aircraft</w:t>
      </w:r>
      <w:r w:rsidR="008D713C">
        <w:t xml:space="preserve">. A higher </w:t>
      </w:r>
      <m:oMath>
        <m:r>
          <w:rPr>
            <w:rFonts w:ascii="Cambria Math" w:hAnsi="Cambria Math" w:cstheme="majorBidi"/>
          </w:rPr>
          <m:t>WG</m:t>
        </m:r>
      </m:oMath>
      <w:r w:rsidR="008D713C">
        <w:t xml:space="preserve"> indicates a stronger gust and a more significant disturbance to </w:t>
      </w:r>
      <w:r w:rsidR="008D713C">
        <w:lastRenderedPageBreak/>
        <w:t xml:space="preserve">the airflow, while a lower </w:t>
      </w:r>
      <m:oMath>
        <m:r>
          <w:rPr>
            <w:rFonts w:ascii="Cambria Math" w:hAnsi="Cambria Math" w:cstheme="majorBidi"/>
          </w:rPr>
          <m:t>WG</m:t>
        </m:r>
      </m:oMath>
      <w:r w:rsidR="008D713C">
        <w:t xml:space="preserve"> signifies a weaker gust and a less significant disturbance.</w:t>
      </w:r>
      <w:r w:rsidR="0007652D">
        <w:t xml:space="preserve"> </w:t>
      </w:r>
      <w:r w:rsidR="0007652D" w:rsidRPr="0007652D">
        <w:t>Figure 4 illustrates the vertical gust profile for varying gust frequencies (</w:t>
      </w:r>
      <m:oMath>
        <m:r>
          <w:rPr>
            <w:rFonts w:ascii="Cambria Math" w:hAnsi="Cambria Math" w:cstheme="majorBidi"/>
          </w:rPr>
          <m:t>F</m:t>
        </m:r>
      </m:oMath>
      <w:r w:rsidR="0007652D" w:rsidRPr="0007652D">
        <w:t>) and magnitudes (</w:t>
      </w:r>
      <m:oMath>
        <m:r>
          <w:rPr>
            <w:rFonts w:ascii="Cambria Math" w:hAnsi="Cambria Math" w:cstheme="majorBidi"/>
          </w:rPr>
          <m:t>WG</m:t>
        </m:r>
      </m:oMath>
      <w:r w:rsidR="0007652D" w:rsidRPr="0007652D">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07652D" w:rsidRPr="00F53FA8" w14:paraId="42F08942" w14:textId="77777777" w:rsidTr="002A2F82">
        <w:tc>
          <w:tcPr>
            <w:tcW w:w="4675" w:type="dxa"/>
          </w:tcPr>
          <w:p w14:paraId="3E1D0F01" w14:textId="77777777" w:rsidR="0007652D" w:rsidRPr="00F53FA8" w:rsidRDefault="0007652D" w:rsidP="002A2F82">
            <w:pPr>
              <w:spacing w:line="360" w:lineRule="auto"/>
              <w:rPr>
                <w:rFonts w:asciiTheme="majorBidi" w:hAnsiTheme="majorBidi" w:cstheme="majorBidi"/>
                <w:noProof/>
              </w:rPr>
            </w:pPr>
          </w:p>
          <w:p w14:paraId="7BD57260" w14:textId="77777777" w:rsidR="0007652D" w:rsidRPr="00F53FA8" w:rsidRDefault="0007652D" w:rsidP="002A2F82">
            <w:pPr>
              <w:spacing w:line="360" w:lineRule="auto"/>
              <w:jc w:val="center"/>
              <w:rPr>
                <w:rFonts w:asciiTheme="majorBidi" w:hAnsiTheme="majorBidi" w:cstheme="majorBidi"/>
                <w:noProof/>
              </w:rPr>
            </w:pPr>
          </w:p>
          <w:p w14:paraId="4691C4FC" w14:textId="77777777" w:rsidR="0007652D" w:rsidRPr="00F53FA8" w:rsidRDefault="0007652D" w:rsidP="002A2F82">
            <w:pPr>
              <w:spacing w:line="360" w:lineRule="auto"/>
              <w:jc w:val="center"/>
              <w:rPr>
                <w:rFonts w:asciiTheme="majorBidi" w:hAnsiTheme="majorBidi" w:cstheme="majorBidi"/>
                <w:noProof/>
              </w:rPr>
            </w:pPr>
            <w:r w:rsidRPr="00F53FA8">
              <w:rPr>
                <w:rFonts w:asciiTheme="majorBidi" w:hAnsiTheme="majorBidi" w:cstheme="majorBidi"/>
                <w:noProof/>
              </w:rPr>
              <w:drawing>
                <wp:inline distT="0" distB="0" distL="0" distR="0" wp14:anchorId="5DB9816C" wp14:editId="30A6F882">
                  <wp:extent cx="2313214" cy="1467995"/>
                  <wp:effectExtent l="0" t="0" r="0" b="0"/>
                  <wp:docPr id="7189908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990886" name=""/>
                          <pic:cNvPicPr/>
                        </pic:nvPicPr>
                        <pic:blipFill rotWithShape="1">
                          <a:blip r:embed="rId17"/>
                          <a:srcRect r="6961"/>
                          <a:stretch/>
                        </pic:blipFill>
                        <pic:spPr bwMode="auto">
                          <a:xfrm>
                            <a:off x="0" y="0"/>
                            <a:ext cx="2327093" cy="1476803"/>
                          </a:xfrm>
                          <a:prstGeom prst="rect">
                            <a:avLst/>
                          </a:prstGeom>
                          <a:ln>
                            <a:noFill/>
                          </a:ln>
                          <a:extLst>
                            <a:ext uri="{53640926-AAD7-44D8-BBD7-CCE9431645EC}">
                              <a14:shadowObscured xmlns:a14="http://schemas.microsoft.com/office/drawing/2010/main"/>
                            </a:ext>
                          </a:extLst>
                        </pic:spPr>
                      </pic:pic>
                    </a:graphicData>
                  </a:graphic>
                </wp:inline>
              </w:drawing>
            </w:r>
          </w:p>
        </w:tc>
        <w:tc>
          <w:tcPr>
            <w:tcW w:w="4675" w:type="dxa"/>
          </w:tcPr>
          <w:p w14:paraId="613ED7FA" w14:textId="77777777" w:rsidR="0007652D" w:rsidRPr="00F53FA8" w:rsidRDefault="0007652D" w:rsidP="002A2F82">
            <w:pPr>
              <w:spacing w:line="360" w:lineRule="auto"/>
              <w:rPr>
                <w:rFonts w:asciiTheme="majorBidi" w:hAnsiTheme="majorBidi" w:cstheme="majorBidi"/>
              </w:rPr>
            </w:pPr>
            <w:r w:rsidRPr="00F53FA8">
              <w:rPr>
                <w:rFonts w:asciiTheme="majorBidi" w:hAnsiTheme="majorBidi" w:cstheme="majorBidi"/>
                <w:noProof/>
              </w:rPr>
              <w:drawing>
                <wp:inline distT="0" distB="0" distL="0" distR="0" wp14:anchorId="109858C3" wp14:editId="0FC777B1">
                  <wp:extent cx="2460171" cy="2204745"/>
                  <wp:effectExtent l="0" t="0" r="0" b="5080"/>
                  <wp:docPr id="72616676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603" t="9197" r="10417" b="2080"/>
                          <a:stretch/>
                        </pic:blipFill>
                        <pic:spPr bwMode="auto">
                          <a:xfrm>
                            <a:off x="0" y="0"/>
                            <a:ext cx="2485525" cy="222746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07652D" w:rsidRPr="00F53FA8" w14:paraId="38061DFF" w14:textId="77777777" w:rsidTr="002A2F82">
        <w:tc>
          <w:tcPr>
            <w:tcW w:w="9350" w:type="dxa"/>
            <w:gridSpan w:val="2"/>
          </w:tcPr>
          <w:p w14:paraId="2AD13C61" w14:textId="7FB3B94B" w:rsidR="0007652D" w:rsidRPr="00F53FA8" w:rsidRDefault="0007652D" w:rsidP="002A2F82">
            <w:pPr>
              <w:spacing w:line="360" w:lineRule="auto"/>
              <w:jc w:val="center"/>
              <w:rPr>
                <w:rFonts w:asciiTheme="majorBidi" w:hAnsiTheme="majorBidi" w:cstheme="majorBidi"/>
              </w:rPr>
            </w:pPr>
            <w:r w:rsidRPr="00F53FA8">
              <w:rPr>
                <w:rFonts w:asciiTheme="majorBidi" w:hAnsiTheme="majorBidi" w:cstheme="majorBidi"/>
              </w:rPr>
              <w:t xml:space="preserve">Figure </w:t>
            </w:r>
            <w:r>
              <w:rPr>
                <w:rFonts w:asciiTheme="majorBidi" w:hAnsiTheme="majorBidi" w:cstheme="majorBidi"/>
              </w:rPr>
              <w:t>4</w:t>
            </w:r>
            <w:r w:rsidR="007F1B49">
              <w:rPr>
                <w:rFonts w:asciiTheme="majorBidi" w:hAnsiTheme="majorBidi" w:cstheme="majorBidi"/>
              </w:rPr>
              <w:t>.</w:t>
            </w:r>
            <w:r w:rsidRPr="00F53FA8">
              <w:rPr>
                <w:rFonts w:asciiTheme="majorBidi" w:hAnsiTheme="majorBidi" w:cstheme="majorBidi"/>
              </w:rPr>
              <w:t xml:space="preserve"> Vertical gust profile for different gust frequencies and magnitudes</w:t>
            </w:r>
          </w:p>
        </w:tc>
      </w:tr>
    </w:tbl>
    <w:p w14:paraId="46E693E3" w14:textId="7ABBDE27" w:rsidR="00385CEB" w:rsidRDefault="00B76C9B" w:rsidP="002F6996">
      <w:pPr>
        <w:pStyle w:val="BodyText"/>
      </w:pPr>
      <w:r w:rsidRPr="00B76C9B">
        <w:t xml:space="preserve">The induced downwash </w:t>
      </w:r>
      <m:oMath>
        <m:sSub>
          <m:sSubPr>
            <m:ctrlPr>
              <w:rPr>
                <w:rFonts w:ascii="Cambria Math" w:hAnsi="Cambria Math"/>
                <w:i/>
              </w:rPr>
            </m:ctrlPr>
          </m:sSubPr>
          <m:e>
            <m:r>
              <w:rPr>
                <w:rFonts w:ascii="Cambria Math" w:hAnsi="Cambria Math"/>
              </w:rPr>
              <m:t>w</m:t>
            </m:r>
          </m:e>
          <m:sub>
            <m:r>
              <w:rPr>
                <w:rFonts w:ascii="Cambria Math" w:hAnsi="Cambria Math"/>
              </w:rPr>
              <m:t>g</m:t>
            </m:r>
          </m:sub>
        </m:sSub>
        <m:r>
          <w:rPr>
            <w:rFonts w:ascii="Cambria Math" w:hAnsi="Cambria Math"/>
          </w:rPr>
          <m:t>(t)</m:t>
        </m:r>
      </m:oMath>
      <w:r w:rsidRPr="00B76C9B">
        <w:t xml:space="preserve"> due to the gust is given by </w:t>
      </w:r>
      <m:oMath>
        <m:f>
          <m:fPr>
            <m:type m:val="lin"/>
            <m:ctrlPr>
              <w:rPr>
                <w:rFonts w:ascii="Cambria Math" w:hAnsi="Cambria Math"/>
                <w:i/>
              </w:rPr>
            </m:ctrlPr>
          </m:fPr>
          <m:num>
            <m:r>
              <w:rPr>
                <w:rFonts w:ascii="Cambria Math" w:hAnsi="Cambria Math"/>
              </w:rPr>
              <m:t>d</m:t>
            </m:r>
            <m:sSub>
              <m:sSubPr>
                <m:ctrlPr>
                  <w:rPr>
                    <w:rStyle w:val="katex-mathml"/>
                    <w:rFonts w:ascii="Cambria Math" w:eastAsiaTheme="majorEastAsia" w:hAnsi="Cambria Math" w:cs="Segoe UI"/>
                    <w:i/>
                    <w:color w:val="0D0D0D"/>
                    <w:bdr w:val="none" w:sz="0" w:space="0" w:color="auto" w:frame="1"/>
                  </w:rPr>
                </m:ctrlPr>
              </m:sSubPr>
              <m:e>
                <m:r>
                  <w:rPr>
                    <w:rStyle w:val="katex-mathml"/>
                    <w:rFonts w:ascii="Cambria Math" w:eastAsiaTheme="majorEastAsia" w:hAnsi="Cambria Math" w:cs="Segoe UI"/>
                    <w:color w:val="0D0D0D"/>
                    <w:bdr w:val="none" w:sz="0" w:space="0" w:color="auto" w:frame="1"/>
                  </w:rPr>
                  <m:t>V</m:t>
                </m:r>
              </m:e>
              <m:sub>
                <m:r>
                  <w:rPr>
                    <w:rStyle w:val="katex-mathml"/>
                    <w:rFonts w:ascii="Cambria Math" w:eastAsiaTheme="majorEastAsia" w:hAnsi="Cambria Math" w:cs="Segoe UI"/>
                    <w:color w:val="0D0D0D"/>
                    <w:bdr w:val="none" w:sz="0" w:space="0" w:color="auto" w:frame="1"/>
                  </w:rPr>
                  <m:t>g</m:t>
                </m:r>
              </m:sub>
            </m:sSub>
            <m:r>
              <w:rPr>
                <w:rStyle w:val="katex-mathml"/>
                <w:rFonts w:ascii="Cambria Math" w:eastAsiaTheme="majorEastAsia" w:hAnsi="Cambria Math" w:cs="Segoe UI"/>
                <w:color w:val="0D0D0D"/>
                <w:bdr w:val="none" w:sz="0" w:space="0" w:color="auto" w:frame="1"/>
              </w:rPr>
              <m:t>(t)</m:t>
            </m:r>
          </m:num>
          <m:den>
            <m:r>
              <w:rPr>
                <w:rFonts w:ascii="Cambria Math" w:hAnsi="Cambria Math"/>
              </w:rPr>
              <m:t>dt</m:t>
            </m:r>
          </m:den>
        </m:f>
      </m:oMath>
      <w:r w:rsidRPr="00B76C9B">
        <w:t>.</w:t>
      </w:r>
      <w:r w:rsidR="005630D7">
        <w:t xml:space="preserve"> </w:t>
      </w:r>
      <w:r w:rsidR="005630D7" w:rsidRPr="005630D7">
        <w:t>This equation captures how the gust's intensity changes with time, influencing the wing's aerodynamic environment.</w:t>
      </w:r>
    </w:p>
    <w:p w14:paraId="052EEA8A" w14:textId="2CBDD776" w:rsidR="00DA48BB" w:rsidRDefault="00DA48BB" w:rsidP="002F6996">
      <w:pPr>
        <w:pStyle w:val="BodyText"/>
      </w:pPr>
      <w:r w:rsidRPr="00DA48BB">
        <w:t>Consequently, the aerodynamic force due to the gust can be represented as</w:t>
      </w:r>
      <w:r w:rsidR="00E0206C">
        <w:t xml:space="preserve"> </w:t>
      </w:r>
      <m:oMath>
        <m:sSub>
          <m:sSubPr>
            <m:ctrlPr>
              <w:rPr>
                <w:rFonts w:ascii="Cambria Math" w:hAnsi="Cambria Math"/>
                <w:i/>
              </w:rPr>
            </m:ctrlPr>
          </m:sSubPr>
          <m:e>
            <m:r>
              <m:rPr>
                <m:sty m:val="b"/>
              </m:rPr>
              <w:rPr>
                <w:rFonts w:ascii="Cambria Math" w:hAnsi="Cambria Math"/>
              </w:rPr>
              <m:t>F</m:t>
            </m:r>
          </m:e>
          <m:sub>
            <m:r>
              <w:rPr>
                <w:rFonts w:ascii="Cambria Math" w:hAnsi="Cambria Math"/>
              </w:rPr>
              <m:t>gust</m:t>
            </m:r>
          </m:sub>
        </m:sSub>
        <m:d>
          <m:dPr>
            <m:ctrlPr>
              <w:rPr>
                <w:rFonts w:ascii="Cambria Math" w:hAnsi="Cambria Math"/>
                <w:i/>
              </w:rPr>
            </m:ctrlPr>
          </m:dPr>
          <m:e>
            <m:r>
              <w:rPr>
                <w:rFonts w:ascii="Cambria Math" w:hAnsi="Cambria Math"/>
              </w:rPr>
              <m:t>t</m:t>
            </m:r>
          </m:e>
        </m:d>
        <m:r>
          <w:rPr>
            <w:rFonts w:ascii="Cambria Math" w:hAnsi="Cambria Math"/>
          </w:rPr>
          <m:t xml:space="preserve">= </m:t>
        </m:r>
        <m:r>
          <m:rPr>
            <m:sty m:val="b"/>
          </m:rPr>
          <w:rPr>
            <w:rFonts w:ascii="Cambria Math" w:hAnsi="Cambria Math" w:cstheme="majorBidi"/>
          </w:rPr>
          <m:t>Q</m:t>
        </m:r>
        <m:r>
          <w:rPr>
            <w:rFonts w:ascii="Cambria Math" w:hAnsi="Cambria Math" w:cstheme="majorBidi"/>
          </w:rPr>
          <m:t>(k)</m:t>
        </m:r>
        <m:r>
          <m:rPr>
            <m:sty m:val="b"/>
          </m:rPr>
          <w:rPr>
            <w:rFonts w:ascii="Cambria Math" w:hAnsi="Cambria Math" w:cstheme="majorBidi"/>
          </w:rPr>
          <m:t>W</m:t>
        </m:r>
        <m:r>
          <w:rPr>
            <w:rFonts w:ascii="Cambria Math" w:hAnsi="Cambria Math" w:cstheme="majorBidi"/>
          </w:rPr>
          <m:t>(t)</m:t>
        </m:r>
      </m:oMath>
      <w:r w:rsidRPr="00DA48BB">
        <w:t xml:space="preserve">, where </w:t>
      </w:r>
      <m:oMath>
        <m:r>
          <m:rPr>
            <m:sty m:val="b"/>
          </m:rPr>
          <w:rPr>
            <w:rFonts w:ascii="Cambria Math" w:hAnsi="Cambria Math" w:cstheme="majorBidi"/>
          </w:rPr>
          <m:t>W</m:t>
        </m:r>
        <m:r>
          <w:rPr>
            <w:rFonts w:ascii="Cambria Math" w:hAnsi="Cambria Math" w:cstheme="majorBidi"/>
          </w:rPr>
          <m:t>(t)</m:t>
        </m:r>
      </m:oMath>
      <w:r w:rsidRPr="00DA48BB">
        <w:t xml:space="preserve"> is the gust-induced downwash distribution over the wing.</w:t>
      </w:r>
      <w:r w:rsidR="00CC49E2">
        <w:t xml:space="preserve"> </w:t>
      </w:r>
      <w:r w:rsidR="00CC49E2" w:rsidRPr="00CC49E2">
        <w:t>The coupled equations of motion for the aeroelastic system in modal coordinates are described by</w:t>
      </w:r>
      <w:r w:rsidR="00CC49E2">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65"/>
        <w:gridCol w:w="985"/>
      </w:tblGrid>
      <w:tr w:rsidR="00CC49E2" w14:paraId="5B2F1B50" w14:textId="77777777" w:rsidTr="0003653A">
        <w:tc>
          <w:tcPr>
            <w:tcW w:w="8365" w:type="dxa"/>
          </w:tcPr>
          <w:p w14:paraId="68A63747" w14:textId="013F087C" w:rsidR="00CC49E2" w:rsidRDefault="002F037B" w:rsidP="002F6996">
            <w:pPr>
              <w:pStyle w:val="BodyText"/>
            </w:pPr>
            <m:oMathPara>
              <m:oMath>
                <m:r>
                  <m:rPr>
                    <m:sty m:val="b"/>
                  </m:rPr>
                  <w:rPr>
                    <w:rFonts w:ascii="Cambria Math" w:hAnsi="Cambria Math"/>
                  </w:rPr>
                  <m:t>Μ</m:t>
                </m:r>
                <m:acc>
                  <m:accPr>
                    <m:chr m:val="̈"/>
                    <m:ctrlPr>
                      <w:rPr>
                        <w:rFonts w:ascii="Cambria Math" w:hAnsi="Cambria Math"/>
                        <w:b/>
                        <w:bCs/>
                        <w:iCs/>
                      </w:rPr>
                    </m:ctrlPr>
                  </m:accPr>
                  <m:e>
                    <m:r>
                      <m:rPr>
                        <m:sty m:val="b"/>
                      </m:rPr>
                      <w:rPr>
                        <w:rFonts w:ascii="Cambria Math" w:hAnsi="Cambria Math"/>
                      </w:rPr>
                      <m:t>q</m:t>
                    </m:r>
                  </m:e>
                </m:acc>
                <m:d>
                  <m:dPr>
                    <m:ctrlPr>
                      <w:rPr>
                        <w:rFonts w:ascii="Cambria Math" w:hAnsi="Cambria Math"/>
                        <w:b/>
                        <w:bCs/>
                        <w:i/>
                        <w:iCs/>
                      </w:rPr>
                    </m:ctrlPr>
                  </m:dPr>
                  <m:e>
                    <m:r>
                      <w:rPr>
                        <w:rFonts w:ascii="Cambria Math" w:hAnsi="Cambria Math"/>
                      </w:rPr>
                      <m:t>t</m:t>
                    </m:r>
                  </m:e>
                </m:d>
                <m:r>
                  <m:rPr>
                    <m:sty m:val="bi"/>
                  </m:rPr>
                  <w:rPr>
                    <w:rFonts w:ascii="Cambria Math" w:hAnsi="Cambria Math"/>
                  </w:rPr>
                  <m:t>+</m:t>
                </m:r>
                <m:r>
                  <m:rPr>
                    <m:sty m:val="b"/>
                  </m:rPr>
                  <w:rPr>
                    <w:rFonts w:ascii="Cambria Math" w:hAnsi="Cambria Math"/>
                  </w:rPr>
                  <m:t>C</m:t>
                </m:r>
                <m:acc>
                  <m:accPr>
                    <m:chr m:val="̇"/>
                    <m:ctrlPr>
                      <w:rPr>
                        <w:rFonts w:ascii="Cambria Math" w:hAnsi="Cambria Math"/>
                        <w:b/>
                        <w:bCs/>
                      </w:rPr>
                    </m:ctrlPr>
                  </m:accPr>
                  <m:e>
                    <m:r>
                      <m:rPr>
                        <m:sty m:val="b"/>
                      </m:rPr>
                      <w:rPr>
                        <w:rFonts w:ascii="Cambria Math" w:hAnsi="Cambria Math"/>
                      </w:rPr>
                      <m:t>q</m:t>
                    </m:r>
                  </m:e>
                </m:acc>
                <m:d>
                  <m:dPr>
                    <m:ctrlPr>
                      <w:rPr>
                        <w:rFonts w:ascii="Cambria Math" w:hAnsi="Cambria Math"/>
                        <w:b/>
                        <w:bCs/>
                      </w:rPr>
                    </m:ctrlPr>
                  </m:dPr>
                  <m:e>
                    <m:r>
                      <w:rPr>
                        <w:rFonts w:ascii="Cambria Math" w:hAnsi="Cambria Math"/>
                      </w:rPr>
                      <m:t>t</m:t>
                    </m:r>
                  </m:e>
                </m:d>
                <m:r>
                  <m:rPr>
                    <m:sty m:val="bi"/>
                  </m:rPr>
                  <w:rPr>
                    <w:rFonts w:ascii="Cambria Math" w:hAnsi="Cambria Math"/>
                  </w:rPr>
                  <m:t>+</m:t>
                </m:r>
                <m:r>
                  <m:rPr>
                    <m:sty m:val="b"/>
                  </m:rPr>
                  <w:rPr>
                    <w:rFonts w:ascii="Cambria Math" w:hAnsi="Cambria Math"/>
                  </w:rPr>
                  <m:t>Κq</m:t>
                </m:r>
                <m:d>
                  <m:dPr>
                    <m:ctrlPr>
                      <w:rPr>
                        <w:rFonts w:ascii="Cambria Math" w:hAnsi="Cambria Math"/>
                        <w:b/>
                        <w:bCs/>
                        <w:iCs/>
                      </w:rPr>
                    </m:ctrlPr>
                  </m:dPr>
                  <m:e>
                    <m:r>
                      <w:rPr>
                        <w:rFonts w:ascii="Cambria Math" w:hAnsi="Cambria Math"/>
                      </w:rPr>
                      <m:t>t</m:t>
                    </m:r>
                  </m:e>
                </m:d>
                <m:r>
                  <m:rPr>
                    <m:sty m:val="b"/>
                  </m:rPr>
                  <w:rPr>
                    <w:rFonts w:ascii="Cambria Math" w:hAnsi="Cambria Math"/>
                  </w:rPr>
                  <m:t>=</m:t>
                </m:r>
                <m:sSub>
                  <m:sSubPr>
                    <m:ctrlPr>
                      <w:rPr>
                        <w:rFonts w:ascii="Cambria Math" w:hAnsi="Cambria Math"/>
                        <w:b/>
                        <w:bCs/>
                        <w:iCs/>
                      </w:rPr>
                    </m:ctrlPr>
                  </m:sSubPr>
                  <m:e>
                    <m:r>
                      <m:rPr>
                        <m:sty m:val="b"/>
                      </m:rPr>
                      <w:rPr>
                        <w:rFonts w:ascii="Cambria Math" w:hAnsi="Cambria Math"/>
                      </w:rPr>
                      <m:t>F</m:t>
                    </m:r>
                  </m:e>
                  <m:sub>
                    <m:r>
                      <w:rPr>
                        <w:rFonts w:ascii="Cambria Math" w:hAnsi="Cambria Math"/>
                      </w:rPr>
                      <m:t>aero</m:t>
                    </m:r>
                  </m:sub>
                </m:sSub>
                <m:d>
                  <m:dPr>
                    <m:ctrlPr>
                      <w:rPr>
                        <w:rFonts w:ascii="Cambria Math" w:hAnsi="Cambria Math"/>
                        <w:b/>
                        <w:bCs/>
                        <w:iCs/>
                      </w:rPr>
                    </m:ctrlPr>
                  </m:dPr>
                  <m:e>
                    <m:r>
                      <m:rPr>
                        <m:sty m:val="b"/>
                      </m:rPr>
                      <w:rPr>
                        <w:rFonts w:ascii="Cambria Math" w:hAnsi="Cambria Math"/>
                      </w:rPr>
                      <m:t>q</m:t>
                    </m:r>
                    <m:d>
                      <m:dPr>
                        <m:ctrlPr>
                          <w:rPr>
                            <w:rFonts w:ascii="Cambria Math" w:hAnsi="Cambria Math"/>
                            <w:b/>
                            <w:bCs/>
                            <w:iCs/>
                          </w:rPr>
                        </m:ctrlPr>
                      </m:dPr>
                      <m:e>
                        <m:r>
                          <w:rPr>
                            <w:rFonts w:ascii="Cambria Math" w:hAnsi="Cambria Math"/>
                          </w:rPr>
                          <m:t>t</m:t>
                        </m:r>
                      </m:e>
                    </m:d>
                    <m:r>
                      <m:rPr>
                        <m:sty m:val="bi"/>
                      </m:rPr>
                      <w:rPr>
                        <w:rFonts w:ascii="Cambria Math" w:hAnsi="Cambria Math"/>
                      </w:rPr>
                      <m:t>,</m:t>
                    </m:r>
                    <m:acc>
                      <m:accPr>
                        <m:chr m:val="̇"/>
                        <m:ctrlPr>
                          <w:rPr>
                            <w:rFonts w:ascii="Cambria Math" w:hAnsi="Cambria Math"/>
                            <w:b/>
                            <w:bCs/>
                          </w:rPr>
                        </m:ctrlPr>
                      </m:accPr>
                      <m:e>
                        <m:r>
                          <m:rPr>
                            <m:sty m:val="b"/>
                          </m:rPr>
                          <w:rPr>
                            <w:rFonts w:ascii="Cambria Math" w:hAnsi="Cambria Math"/>
                          </w:rPr>
                          <m:t>q</m:t>
                        </m:r>
                      </m:e>
                    </m:acc>
                    <m:d>
                      <m:dPr>
                        <m:ctrlPr>
                          <w:rPr>
                            <w:rFonts w:ascii="Cambria Math" w:hAnsi="Cambria Math"/>
                            <w:b/>
                            <w:bCs/>
                          </w:rPr>
                        </m:ctrlPr>
                      </m:dPr>
                      <m:e>
                        <m:r>
                          <w:rPr>
                            <w:rFonts w:ascii="Cambria Math" w:hAnsi="Cambria Math"/>
                          </w:rPr>
                          <m:t>t</m:t>
                        </m:r>
                      </m:e>
                    </m:d>
                  </m:e>
                </m:d>
                <m:r>
                  <m:rPr>
                    <m:sty m:val="bi"/>
                  </m:rPr>
                  <w:rPr>
                    <w:rFonts w:ascii="Cambria Math" w:hAnsi="Cambria Math"/>
                  </w:rPr>
                  <m:t>+</m:t>
                </m:r>
                <m:sSub>
                  <m:sSubPr>
                    <m:ctrlPr>
                      <w:rPr>
                        <w:rFonts w:ascii="Cambria Math" w:hAnsi="Cambria Math"/>
                        <w:b/>
                        <w:bCs/>
                        <w:i/>
                        <w:iCs/>
                      </w:rPr>
                    </m:ctrlPr>
                  </m:sSubPr>
                  <m:e>
                    <m:r>
                      <m:rPr>
                        <m:sty m:val="b"/>
                      </m:rPr>
                      <w:rPr>
                        <w:rFonts w:ascii="Cambria Math" w:hAnsi="Cambria Math"/>
                      </w:rPr>
                      <m:t>F</m:t>
                    </m:r>
                  </m:e>
                  <m:sub>
                    <m:r>
                      <w:rPr>
                        <w:rFonts w:ascii="Cambria Math" w:hAnsi="Cambria Math"/>
                      </w:rPr>
                      <m:t>gust</m:t>
                    </m:r>
                  </m:sub>
                </m:sSub>
                <m:r>
                  <m:rPr>
                    <m:sty m:val="bi"/>
                  </m:rPr>
                  <w:rPr>
                    <w:rFonts w:ascii="Cambria Math" w:hAnsi="Cambria Math"/>
                  </w:rPr>
                  <m:t>(</m:t>
                </m:r>
                <m:r>
                  <w:rPr>
                    <w:rFonts w:ascii="Cambria Math" w:hAnsi="Cambria Math"/>
                  </w:rPr>
                  <m:t>t</m:t>
                </m:r>
                <m:r>
                  <m:rPr>
                    <m:sty m:val="bi"/>
                  </m:rPr>
                  <w:rPr>
                    <w:rFonts w:ascii="Cambria Math" w:hAnsi="Cambria Math"/>
                  </w:rPr>
                  <m:t>)</m:t>
                </m:r>
              </m:oMath>
            </m:oMathPara>
          </w:p>
        </w:tc>
        <w:tc>
          <w:tcPr>
            <w:tcW w:w="985" w:type="dxa"/>
          </w:tcPr>
          <w:p w14:paraId="4BA384EB" w14:textId="3097F411" w:rsidR="00CC49E2" w:rsidRDefault="00201925" w:rsidP="002F6996">
            <w:pPr>
              <w:pStyle w:val="BodyText"/>
            </w:pPr>
            <w:r>
              <w:t>(2)</w:t>
            </w:r>
          </w:p>
        </w:tc>
      </w:tr>
    </w:tbl>
    <w:p w14:paraId="2F35488E" w14:textId="758F1474" w:rsidR="00CC49E2" w:rsidRDefault="00BA0328" w:rsidP="002F6996">
      <w:pPr>
        <w:pStyle w:val="BodyText"/>
      </w:pPr>
      <w:r w:rsidRPr="00BA0328">
        <w:t xml:space="preserve">where </w:t>
      </w:r>
      <m:oMath>
        <m:r>
          <m:rPr>
            <m:sty m:val="b"/>
          </m:rPr>
          <w:rPr>
            <w:rFonts w:ascii="Cambria Math" w:hAnsi="Cambria Math"/>
          </w:rPr>
          <m:t>q</m:t>
        </m:r>
        <m:d>
          <m:dPr>
            <m:ctrlPr>
              <w:rPr>
                <w:rFonts w:ascii="Cambria Math" w:hAnsi="Cambria Math"/>
                <w:b/>
                <w:bCs/>
                <w:iCs/>
              </w:rPr>
            </m:ctrlPr>
          </m:dPr>
          <m:e>
            <m:r>
              <w:rPr>
                <w:rFonts w:ascii="Cambria Math" w:hAnsi="Cambria Math"/>
              </w:rPr>
              <m:t>t</m:t>
            </m:r>
          </m:e>
        </m:d>
        <m:r>
          <m:rPr>
            <m:sty m:val="bi"/>
          </m:rPr>
          <w:rPr>
            <w:rFonts w:ascii="Cambria Math" w:hAnsi="Cambria Math"/>
          </w:rPr>
          <m:t xml:space="preserve"> </m:t>
        </m:r>
      </m:oMath>
      <w:r w:rsidRPr="00BA0328">
        <w:t xml:space="preserve">is the vector of modal coordinates, </w:t>
      </w:r>
      <m:oMath>
        <m:r>
          <m:rPr>
            <m:sty m:val="b"/>
          </m:rPr>
          <w:rPr>
            <w:rFonts w:ascii="Cambria Math" w:hAnsi="Cambria Math"/>
          </w:rPr>
          <m:t>C</m:t>
        </m:r>
      </m:oMath>
      <w:r w:rsidRPr="00BA0328">
        <w:t xml:space="preserve"> the damping matrix, and </w:t>
      </w:r>
      <m:oMath>
        <m:sSub>
          <m:sSubPr>
            <m:ctrlPr>
              <w:rPr>
                <w:rFonts w:ascii="Cambria Math" w:hAnsi="Cambria Math"/>
                <w:b/>
                <w:bCs/>
                <w:iCs/>
              </w:rPr>
            </m:ctrlPr>
          </m:sSubPr>
          <m:e>
            <m:r>
              <m:rPr>
                <m:sty m:val="b"/>
              </m:rPr>
              <w:rPr>
                <w:rFonts w:ascii="Cambria Math" w:hAnsi="Cambria Math"/>
              </w:rPr>
              <m:t>F</m:t>
            </m:r>
          </m:e>
          <m:sub>
            <m:r>
              <w:rPr>
                <w:rFonts w:ascii="Cambria Math" w:hAnsi="Cambria Math"/>
              </w:rPr>
              <m:t>aero</m:t>
            </m:r>
          </m:sub>
        </m:sSub>
      </m:oMath>
      <w:r w:rsidRPr="00BA0328">
        <w:t xml:space="preserve"> includes the aerodynamic forces due to structural deformation and velocity.</w:t>
      </w:r>
      <w:r>
        <w:t xml:space="preserve"> </w:t>
      </w:r>
      <w:r w:rsidRPr="00BA0328">
        <w:t>The aerodynamic forces are further defined as</w:t>
      </w:r>
      <w:r>
        <w:t xml:space="preserve"> </w:t>
      </w:r>
      <m:oMath>
        <m:sSub>
          <m:sSubPr>
            <m:ctrlPr>
              <w:rPr>
                <w:rFonts w:ascii="Cambria Math" w:hAnsi="Cambria Math"/>
                <w:b/>
                <w:bCs/>
                <w:iCs/>
              </w:rPr>
            </m:ctrlPr>
          </m:sSubPr>
          <m:e>
            <m:r>
              <m:rPr>
                <m:sty m:val="b"/>
              </m:rPr>
              <w:rPr>
                <w:rFonts w:ascii="Cambria Math" w:hAnsi="Cambria Math"/>
              </w:rPr>
              <m:t>F</m:t>
            </m:r>
          </m:e>
          <m:sub>
            <m:r>
              <w:rPr>
                <w:rFonts w:ascii="Cambria Math" w:hAnsi="Cambria Math"/>
              </w:rPr>
              <m:t>aero</m:t>
            </m:r>
          </m:sub>
        </m:sSub>
        <m:r>
          <m:rPr>
            <m:sty m:val="bi"/>
          </m:rPr>
          <w:rPr>
            <w:rFonts w:ascii="Cambria Math" w:hAnsi="Cambria Math"/>
          </w:rPr>
          <m:t>=</m:t>
        </m:r>
        <m:r>
          <m:rPr>
            <m:sty m:val="b"/>
          </m:rPr>
          <w:rPr>
            <w:rFonts w:ascii="Cambria Math" w:hAnsi="Cambria Math"/>
          </w:rPr>
          <m:t>Α</m:t>
        </m:r>
        <m:d>
          <m:dPr>
            <m:ctrlPr>
              <w:rPr>
                <w:rFonts w:ascii="Cambria Math" w:hAnsi="Cambria Math"/>
                <w:b/>
                <w:bCs/>
                <w:iCs/>
              </w:rPr>
            </m:ctrlPr>
          </m:dPr>
          <m:e>
            <m:r>
              <w:rPr>
                <w:rFonts w:ascii="Cambria Math" w:hAnsi="Cambria Math"/>
              </w:rPr>
              <m:t>t</m:t>
            </m:r>
          </m:e>
        </m:d>
        <m:r>
          <m:rPr>
            <m:sty m:val="b"/>
          </m:rPr>
          <w:rPr>
            <w:rFonts w:ascii="Cambria Math" w:hAnsi="Cambria Math"/>
          </w:rPr>
          <m:t>q</m:t>
        </m:r>
        <m:d>
          <m:dPr>
            <m:ctrlPr>
              <w:rPr>
                <w:rFonts w:ascii="Cambria Math" w:hAnsi="Cambria Math"/>
                <w:b/>
                <w:bCs/>
                <w:iCs/>
              </w:rPr>
            </m:ctrlPr>
          </m:dPr>
          <m:e>
            <m:r>
              <w:rPr>
                <w:rFonts w:ascii="Cambria Math" w:hAnsi="Cambria Math"/>
              </w:rPr>
              <m:t>t</m:t>
            </m:r>
          </m:e>
        </m:d>
        <m:r>
          <m:rPr>
            <m:sty m:val="bi"/>
          </m:rPr>
          <w:rPr>
            <w:rFonts w:ascii="Cambria Math" w:hAnsi="Cambria Math"/>
          </w:rPr>
          <m:t>+</m:t>
        </m:r>
        <m:r>
          <m:rPr>
            <m:sty m:val="b"/>
          </m:rPr>
          <w:rPr>
            <w:rFonts w:ascii="Cambria Math" w:hAnsi="Cambria Math"/>
          </w:rPr>
          <m:t>Β</m:t>
        </m:r>
        <m:d>
          <m:dPr>
            <m:ctrlPr>
              <w:rPr>
                <w:rFonts w:ascii="Cambria Math" w:hAnsi="Cambria Math"/>
                <w:b/>
                <w:bCs/>
                <w:iCs/>
              </w:rPr>
            </m:ctrlPr>
          </m:dPr>
          <m:e>
            <m:r>
              <w:rPr>
                <w:rFonts w:ascii="Cambria Math" w:hAnsi="Cambria Math"/>
              </w:rPr>
              <m:t>t</m:t>
            </m:r>
          </m:e>
        </m:d>
        <m:acc>
          <m:accPr>
            <m:chr m:val="̇"/>
            <m:ctrlPr>
              <w:rPr>
                <w:rFonts w:ascii="Cambria Math" w:hAnsi="Cambria Math"/>
                <w:b/>
                <w:bCs/>
              </w:rPr>
            </m:ctrlPr>
          </m:accPr>
          <m:e>
            <m:r>
              <m:rPr>
                <m:sty m:val="b"/>
              </m:rPr>
              <w:rPr>
                <w:rFonts w:ascii="Cambria Math" w:hAnsi="Cambria Math"/>
              </w:rPr>
              <m:t>q</m:t>
            </m:r>
          </m:e>
        </m:acc>
        <m:d>
          <m:dPr>
            <m:ctrlPr>
              <w:rPr>
                <w:rFonts w:ascii="Cambria Math" w:hAnsi="Cambria Math"/>
                <w:b/>
                <w:bCs/>
              </w:rPr>
            </m:ctrlPr>
          </m:dPr>
          <m:e>
            <m:r>
              <w:rPr>
                <w:rFonts w:ascii="Cambria Math" w:hAnsi="Cambria Math"/>
              </w:rPr>
              <m:t>t</m:t>
            </m:r>
          </m:e>
        </m:d>
      </m:oMath>
      <w:r>
        <w:rPr>
          <w:b/>
          <w:bCs/>
        </w:rPr>
        <w:t>,</w:t>
      </w:r>
      <w:r>
        <w:t xml:space="preserve"> </w:t>
      </w:r>
      <w:r w:rsidRPr="00BA0328">
        <w:t xml:space="preserve">where </w:t>
      </w:r>
      <m:oMath>
        <m:r>
          <m:rPr>
            <m:sty m:val="b"/>
          </m:rPr>
          <w:rPr>
            <w:rFonts w:ascii="Cambria Math" w:hAnsi="Cambria Math"/>
          </w:rPr>
          <m:t>Α</m:t>
        </m:r>
        <m:d>
          <m:dPr>
            <m:ctrlPr>
              <w:rPr>
                <w:rFonts w:ascii="Cambria Math" w:hAnsi="Cambria Math"/>
                <w:b/>
                <w:bCs/>
                <w:iCs/>
              </w:rPr>
            </m:ctrlPr>
          </m:dPr>
          <m:e>
            <m:r>
              <w:rPr>
                <w:rFonts w:ascii="Cambria Math" w:hAnsi="Cambria Math"/>
              </w:rPr>
              <m:t>t</m:t>
            </m:r>
          </m:e>
        </m:d>
      </m:oMath>
      <w:r w:rsidRPr="00BA0328">
        <w:t xml:space="preserve"> and </w:t>
      </w:r>
      <m:oMath>
        <m:r>
          <m:rPr>
            <m:sty m:val="b"/>
          </m:rPr>
          <w:rPr>
            <w:rFonts w:ascii="Cambria Math" w:hAnsi="Cambria Math"/>
          </w:rPr>
          <m:t>Β</m:t>
        </m:r>
        <m:d>
          <m:dPr>
            <m:ctrlPr>
              <w:rPr>
                <w:rFonts w:ascii="Cambria Math" w:hAnsi="Cambria Math"/>
                <w:b/>
                <w:bCs/>
                <w:iCs/>
              </w:rPr>
            </m:ctrlPr>
          </m:dPr>
          <m:e>
            <m:r>
              <w:rPr>
                <w:rFonts w:ascii="Cambria Math" w:hAnsi="Cambria Math"/>
              </w:rPr>
              <m:t>t</m:t>
            </m:r>
          </m:e>
        </m:d>
      </m:oMath>
      <w:r w:rsidRPr="00BA0328">
        <w:t xml:space="preserve"> are matrices representing the influence of structural deformation and velocity on aerodynamic forces.</w:t>
      </w:r>
    </w:p>
    <w:p w14:paraId="26D05728" w14:textId="176ADF44" w:rsidR="00BA0328" w:rsidRDefault="00BA0328" w:rsidP="002F6996">
      <w:pPr>
        <w:pStyle w:val="BodyText"/>
      </w:pPr>
      <w:r w:rsidRPr="00BA0328">
        <w:t xml:space="preserve">A ROM is constructed using the mode shapes </w:t>
      </w:r>
      <m:oMath>
        <m:sSub>
          <m:sSubPr>
            <m:ctrlPr>
              <w:rPr>
                <w:rFonts w:ascii="Cambria Math" w:hAnsi="Cambria Math" w:cstheme="majorBidi"/>
                <w:i/>
              </w:rPr>
            </m:ctrlPr>
          </m:sSubPr>
          <m:e>
            <m:r>
              <w:rPr>
                <w:rFonts w:ascii="Cambria Math" w:hAnsi="Cambria Math" w:cstheme="majorBidi"/>
              </w:rPr>
              <m:t>ϕ</m:t>
            </m:r>
          </m:e>
          <m:sub>
            <m:r>
              <w:rPr>
                <w:rFonts w:ascii="Cambria Math" w:hAnsi="Cambria Math" w:cstheme="majorBidi"/>
              </w:rPr>
              <m:t>n</m:t>
            </m:r>
          </m:sub>
        </m:sSub>
      </m:oMath>
      <w:r>
        <w:rPr>
          <w:rFonts w:asciiTheme="majorBidi" w:hAnsiTheme="majorBidi" w:cstheme="majorBidi"/>
        </w:rPr>
        <w:t xml:space="preserve"> </w:t>
      </w:r>
      <w:r w:rsidRPr="00BA0328">
        <w:t xml:space="preserve">and natural frequencies </w:t>
      </w:r>
      <m:oMath>
        <m:sSub>
          <m:sSubPr>
            <m:ctrlPr>
              <w:rPr>
                <w:rFonts w:ascii="Cambria Math" w:hAnsi="Cambria Math" w:cstheme="majorBidi"/>
                <w:i/>
              </w:rPr>
            </m:ctrlPr>
          </m:sSubPr>
          <m:e>
            <m:r>
              <w:rPr>
                <w:rFonts w:ascii="Cambria Math" w:hAnsi="Cambria Math" w:cstheme="majorBidi"/>
              </w:rPr>
              <m:t>ω</m:t>
            </m:r>
          </m:e>
          <m:sub>
            <m:r>
              <w:rPr>
                <w:rFonts w:ascii="Cambria Math" w:hAnsi="Cambria Math" w:cstheme="majorBidi"/>
              </w:rPr>
              <m:t>n</m:t>
            </m:r>
          </m:sub>
        </m:sSub>
      </m:oMath>
      <w:r w:rsidRPr="00BA0328">
        <w:t xml:space="preserve"> obtained from ANSYS. The dynamic response is represented in terms of the modal coordinates as</w:t>
      </w:r>
      <w:r w:rsidR="00300732">
        <w:t xml:space="preserve"> </w:t>
      </w:r>
      <m:oMath>
        <m:r>
          <m:rPr>
            <m:sty m:val="b"/>
          </m:rPr>
          <w:rPr>
            <w:rFonts w:ascii="Cambria Math" w:hAnsi="Cambria Math"/>
          </w:rPr>
          <m:t>u</m:t>
        </m:r>
        <m:d>
          <m:dPr>
            <m:ctrlPr>
              <w:rPr>
                <w:rFonts w:ascii="Cambria Math" w:hAnsi="Cambria Math"/>
                <w:b/>
                <w:bCs/>
                <w:iCs/>
              </w:rPr>
            </m:ctrlPr>
          </m:dPr>
          <m:e>
            <m:r>
              <w:rPr>
                <w:rFonts w:ascii="Cambria Math" w:hAnsi="Cambria Math"/>
              </w:rPr>
              <m:t>t</m:t>
            </m:r>
          </m:e>
        </m:d>
        <m:r>
          <m:rPr>
            <m:sty m:val="bi"/>
          </m:rPr>
          <w:rPr>
            <w:rFonts w:ascii="Cambria Math" w:hAnsi="Cambria Math"/>
          </w:rPr>
          <m:t>=</m:t>
        </m:r>
        <m:nary>
          <m:naryPr>
            <m:chr m:val="∑"/>
            <m:limLoc m:val="undOvr"/>
            <m:supHide m:val="1"/>
            <m:ctrlPr>
              <w:rPr>
                <w:rFonts w:ascii="Cambria Math" w:hAnsi="Cambria Math"/>
                <w:b/>
                <w:bCs/>
                <w:i/>
                <w:iCs/>
              </w:rPr>
            </m:ctrlPr>
          </m:naryPr>
          <m:sub>
            <m:r>
              <m:rPr>
                <m:sty m:val="bi"/>
              </m:rPr>
              <w:rPr>
                <w:rFonts w:ascii="Cambria Math" w:hAnsi="Cambria Math"/>
              </w:rPr>
              <m:t>n</m:t>
            </m:r>
          </m:sub>
          <m:sup/>
          <m:e>
            <m:sSub>
              <m:sSubPr>
                <m:ctrlPr>
                  <w:rPr>
                    <w:rFonts w:ascii="Cambria Math" w:hAnsi="Cambria Math" w:cstheme="majorBidi"/>
                    <w:i/>
                  </w:rPr>
                </m:ctrlPr>
              </m:sSubPr>
              <m:e>
                <m:r>
                  <w:rPr>
                    <w:rFonts w:ascii="Cambria Math" w:hAnsi="Cambria Math" w:cstheme="majorBidi"/>
                  </w:rPr>
                  <m:t>ϕ</m:t>
                </m:r>
              </m:e>
              <m:sub>
                <m:r>
                  <w:rPr>
                    <w:rFonts w:ascii="Cambria Math" w:hAnsi="Cambria Math" w:cstheme="majorBidi"/>
                  </w:rPr>
                  <m:t>n</m:t>
                </m:r>
              </m:sub>
            </m:sSub>
            <m:sSub>
              <m:sSubPr>
                <m:ctrlPr>
                  <w:rPr>
                    <w:rFonts w:ascii="Cambria Math" w:hAnsi="Cambria Math" w:cstheme="majorBidi"/>
                    <w:i/>
                  </w:rPr>
                </m:ctrlPr>
              </m:sSubPr>
              <m:e>
                <m:r>
                  <m:rPr>
                    <m:sty m:val="b"/>
                  </m:rPr>
                  <w:rPr>
                    <w:rFonts w:ascii="Cambria Math" w:hAnsi="Cambria Math" w:cstheme="majorBidi"/>
                  </w:rPr>
                  <m:t>q</m:t>
                </m:r>
              </m:e>
              <m:sub>
                <m:r>
                  <w:rPr>
                    <w:rFonts w:ascii="Cambria Math" w:hAnsi="Cambria Math" w:cstheme="majorBidi"/>
                  </w:rPr>
                  <m:t>n</m:t>
                </m:r>
              </m:sub>
            </m:sSub>
            <m:d>
              <m:dPr>
                <m:ctrlPr>
                  <w:rPr>
                    <w:rFonts w:ascii="Cambria Math" w:hAnsi="Cambria Math"/>
                    <w:b/>
                    <w:bCs/>
                  </w:rPr>
                </m:ctrlPr>
              </m:dPr>
              <m:e>
                <m:r>
                  <w:rPr>
                    <w:rFonts w:ascii="Cambria Math" w:hAnsi="Cambria Math"/>
                  </w:rPr>
                  <m:t>t</m:t>
                </m:r>
              </m:e>
            </m:d>
          </m:e>
        </m:nary>
      </m:oMath>
      <w:r w:rsidR="00300732">
        <w:t>.</w:t>
      </w:r>
      <w:r w:rsidR="00A77939">
        <w:t xml:space="preserve"> </w:t>
      </w:r>
    </w:p>
    <w:p w14:paraId="4E518D05" w14:textId="29086136" w:rsidR="00BF49F6" w:rsidRDefault="00A77939" w:rsidP="00BF49F6">
      <w:pPr>
        <w:pStyle w:val="BodyText"/>
      </w:pPr>
      <w:r w:rsidRPr="00A77939">
        <w:t xml:space="preserve">For solving the gust response, ZAERO is employed to simulate the time-domain response of the ROM to the gust input. The coupled equations of motion are integrated numerically to obtain the time history of the modal coordinates </w:t>
      </w:r>
      <m:oMath>
        <m:sSub>
          <m:sSubPr>
            <m:ctrlPr>
              <w:rPr>
                <w:rFonts w:ascii="Cambria Math" w:hAnsi="Cambria Math" w:cstheme="majorBidi"/>
                <w:i/>
              </w:rPr>
            </m:ctrlPr>
          </m:sSubPr>
          <m:e>
            <m:r>
              <m:rPr>
                <m:sty m:val="b"/>
              </m:rPr>
              <w:rPr>
                <w:rFonts w:ascii="Cambria Math" w:hAnsi="Cambria Math" w:cstheme="majorBidi"/>
              </w:rPr>
              <m:t>q</m:t>
            </m:r>
          </m:e>
          <m:sub>
            <m:r>
              <w:rPr>
                <w:rFonts w:ascii="Cambria Math" w:hAnsi="Cambria Math" w:cstheme="majorBidi"/>
              </w:rPr>
              <m:t>n</m:t>
            </m:r>
          </m:sub>
        </m:sSub>
        <m:d>
          <m:dPr>
            <m:ctrlPr>
              <w:rPr>
                <w:rFonts w:ascii="Cambria Math" w:hAnsi="Cambria Math"/>
                <w:b/>
                <w:bCs/>
              </w:rPr>
            </m:ctrlPr>
          </m:dPr>
          <m:e>
            <m:r>
              <w:rPr>
                <w:rFonts w:ascii="Cambria Math" w:hAnsi="Cambria Math"/>
              </w:rPr>
              <m:t>t</m:t>
            </m:r>
          </m:e>
        </m:d>
      </m:oMath>
      <w:r w:rsidRPr="00A77939">
        <w:t>. Post-processing involves transforming the modal response back to physical coordinates to analyze displacements, velocities, and stresses in the wing structure. This step is crucial for assessing the impact of the gust on the wing's performance and structural integrity.</w:t>
      </w:r>
    </w:p>
    <w:p w14:paraId="3684AA9D" w14:textId="77777777" w:rsidR="00E26C84" w:rsidRDefault="00E26C84" w:rsidP="00BF49F6">
      <w:pPr>
        <w:pStyle w:val="BodyText"/>
      </w:pPr>
    </w:p>
    <w:p w14:paraId="7181F1DE" w14:textId="77777777" w:rsidR="00E26C84" w:rsidRDefault="00E26C84" w:rsidP="00BF49F6">
      <w:pPr>
        <w:pStyle w:val="BodyText"/>
      </w:pPr>
    </w:p>
    <w:p w14:paraId="509D739C" w14:textId="683E4E47" w:rsidR="00BF49F6" w:rsidRPr="0095515C" w:rsidRDefault="00BF49F6" w:rsidP="00CF30FB">
      <w:pPr>
        <w:pStyle w:val="BodyText"/>
        <w:rPr>
          <w:b/>
          <w:bCs/>
        </w:rPr>
      </w:pPr>
      <w:proofErr w:type="gramStart"/>
      <w:r w:rsidRPr="0095515C">
        <w:rPr>
          <w:b/>
          <w:bCs/>
        </w:rPr>
        <w:lastRenderedPageBreak/>
        <w:t xml:space="preserve">4.2 </w:t>
      </w:r>
      <w:r w:rsidR="00A55300">
        <w:rPr>
          <w:b/>
          <w:bCs/>
        </w:rPr>
        <w:t xml:space="preserve"> </w:t>
      </w:r>
      <w:r w:rsidR="00A55300" w:rsidRPr="00A55300">
        <w:rPr>
          <w:b/>
          <w:bCs/>
        </w:rPr>
        <w:t>Modeling</w:t>
      </w:r>
      <w:proofErr w:type="gramEnd"/>
      <w:r w:rsidR="00A55300" w:rsidRPr="00A55300">
        <w:rPr>
          <w:b/>
          <w:bCs/>
        </w:rPr>
        <w:t xml:space="preserve"> the wingtip</w:t>
      </w:r>
      <w:r w:rsidR="00CF30FB">
        <w:rPr>
          <w:b/>
          <w:bCs/>
        </w:rPr>
        <w:t>s</w:t>
      </w:r>
      <w:r w:rsidR="00A55300" w:rsidRPr="00A55300">
        <w:rPr>
          <w:b/>
          <w:bCs/>
        </w:rPr>
        <w:t xml:space="preserve"> in ANSYS</w:t>
      </w:r>
    </w:p>
    <w:p w14:paraId="5094BE1F" w14:textId="1C6D70AB" w:rsidR="009C5EA6" w:rsidRDefault="009C5EA6" w:rsidP="00CF30FB">
      <w:pPr>
        <w:pStyle w:val="BodyText"/>
      </w:pPr>
      <w:r>
        <w:t xml:space="preserve">The process of modeling the wing in ANSYS begins with the creation of a detailed CAD model of the main wing and wingtip, ensuring that pivot points and hinges are accurately defined. This model is subsequently imported into ANSYS </w:t>
      </w:r>
      <w:proofErr w:type="spellStart"/>
      <w:r>
        <w:t>DesignModeler</w:t>
      </w:r>
      <w:proofErr w:type="spellEnd"/>
      <w:r>
        <w:t>, where appropriate material properties are assigned to the components. In ANSYS Workbench, a revolute joint with specified torsional stiffness is defined under the “connections” module between the main wing and the wingtip. The rotational degree of freedom and the torsional stiffness of the joint are carefully specified. During the translation to APDL, it is crucial to ensure that this joint is represented by an MPC184 element. The MPC184 element effectively models the revolute joint with the defined torsional stiffness, accurately simulating the spring mechanism's behavior in the folding process. This configuration allows the wingtip to fold</w:t>
      </w:r>
      <w:r w:rsidR="00435C22">
        <w:t>/twist</w:t>
      </w:r>
      <w:r>
        <w:t xml:space="preserve"> under aerodynamic </w:t>
      </w:r>
      <w:r w:rsidR="00435C22">
        <w:t xml:space="preserve">gust </w:t>
      </w:r>
      <w:r>
        <w:t>loads while providing resistance through the torsional spring.</w:t>
      </w:r>
    </w:p>
    <w:p w14:paraId="3E14ED5D" w14:textId="412E10D1" w:rsidR="00BF49F6" w:rsidRDefault="009C5EA6" w:rsidP="009C5EA6">
      <w:pPr>
        <w:pStyle w:val="BodyText"/>
        <w:spacing w:after="0"/>
      </w:pPr>
      <w:r>
        <w:t xml:space="preserve">The geometry is then meshed, with particular attention to creating finer elements around the joint and spring attachment areas to capture detailed behaviors. A modal analysis is performed to extract eigenvalues and </w:t>
      </w:r>
      <w:r w:rsidR="00435C22">
        <w:t>eigenvectors</w:t>
      </w:r>
      <w:r>
        <w:t xml:space="preserve">, which are essential for subsequent gust analysis using ZAERO based on the ROM method. </w:t>
      </w:r>
    </w:p>
    <w:p w14:paraId="46565FB4" w14:textId="77777777" w:rsidR="009C5EA6" w:rsidRDefault="009C5EA6" w:rsidP="009C5EA6">
      <w:pPr>
        <w:pStyle w:val="BodyText"/>
        <w:spacing w:after="0"/>
      </w:pPr>
    </w:p>
    <w:p w14:paraId="6518EC29" w14:textId="0D78D0B2" w:rsidR="00B55AD2" w:rsidRDefault="00B539F7" w:rsidP="007F3D98">
      <w:pPr>
        <w:pStyle w:val="BodyText"/>
      </w:pPr>
      <w:r w:rsidRPr="005604CC">
        <w:rPr>
          <w:b/>
          <w:bCs/>
        </w:rPr>
        <w:t>5</w:t>
      </w:r>
      <w:r>
        <w:t xml:space="preserve"> </w:t>
      </w:r>
      <w:r w:rsidRPr="00B539F7">
        <w:rPr>
          <w:b/>
          <w:bCs/>
        </w:rPr>
        <w:t>RESULTS AND DISCUSSION</w:t>
      </w:r>
    </w:p>
    <w:p w14:paraId="5DF90566" w14:textId="40345021" w:rsidR="00B55AD2" w:rsidRDefault="00FD658B" w:rsidP="007F3D98">
      <w:pPr>
        <w:pStyle w:val="BodyText"/>
      </w:pPr>
      <w:r w:rsidRPr="003B0BF7">
        <w:t>T</w:t>
      </w:r>
      <w:r w:rsidR="003B0BF7" w:rsidRPr="003B0BF7">
        <w:t xml:space="preserve">he following sections undertake a comprehensive examination of the influence of wingtip devices on the alleviation of gust loads. Specifically, these sections analyze the influence of FWT and TWT on </w:t>
      </w:r>
      <w:r w:rsidR="00387568">
        <w:t>Root Bending Moment (</w:t>
      </w:r>
      <w:r>
        <w:t>RBM</w:t>
      </w:r>
      <w:r w:rsidR="00387568">
        <w:t>)</w:t>
      </w:r>
      <w:r w:rsidR="003B0BF7" w:rsidRPr="003B0BF7">
        <w:t>, respectively.</w:t>
      </w:r>
    </w:p>
    <w:p w14:paraId="769F9BB1" w14:textId="0E00C343" w:rsidR="005604CC" w:rsidRDefault="005604CC" w:rsidP="007F3D98">
      <w:pPr>
        <w:pStyle w:val="BodyText"/>
        <w:rPr>
          <w:b/>
          <w:bCs/>
        </w:rPr>
      </w:pPr>
      <w:r w:rsidRPr="005604CC">
        <w:rPr>
          <w:b/>
          <w:bCs/>
        </w:rPr>
        <w:t>5.1 The effect of FWT on GLA</w:t>
      </w:r>
    </w:p>
    <w:p w14:paraId="082E4A56" w14:textId="42390224" w:rsidR="004C21D6" w:rsidRDefault="004C21D6" w:rsidP="008C53F1">
      <w:pPr>
        <w:rPr>
          <w:rFonts w:asciiTheme="majorBidi" w:hAnsiTheme="majorBidi" w:cstheme="majorBidi"/>
        </w:rPr>
      </w:pPr>
      <w:r w:rsidRPr="00E93747">
        <w:rPr>
          <w:rFonts w:asciiTheme="majorBidi" w:hAnsiTheme="majorBidi" w:cstheme="majorBidi"/>
        </w:rPr>
        <w:t xml:space="preserve">Figures </w:t>
      </w:r>
      <w:r>
        <w:rPr>
          <w:rFonts w:asciiTheme="majorBidi" w:hAnsiTheme="majorBidi" w:cstheme="majorBidi"/>
        </w:rPr>
        <w:t>5</w:t>
      </w:r>
      <w:r w:rsidRPr="00E93747">
        <w:rPr>
          <w:rFonts w:asciiTheme="majorBidi" w:hAnsiTheme="majorBidi" w:cstheme="majorBidi"/>
        </w:rPr>
        <w:t xml:space="preserve">a and </w:t>
      </w:r>
      <w:r>
        <w:rPr>
          <w:rFonts w:asciiTheme="majorBidi" w:hAnsiTheme="majorBidi" w:cstheme="majorBidi"/>
        </w:rPr>
        <w:t>5</w:t>
      </w:r>
      <w:r w:rsidRPr="00E93747">
        <w:rPr>
          <w:rFonts w:asciiTheme="majorBidi" w:hAnsiTheme="majorBidi" w:cstheme="majorBidi"/>
        </w:rPr>
        <w:t xml:space="preserve">b illustrate the </w:t>
      </w:r>
      <w:r>
        <w:rPr>
          <w:rFonts w:asciiTheme="majorBidi" w:hAnsiTheme="majorBidi" w:cstheme="majorBidi"/>
        </w:rPr>
        <w:t>time response</w:t>
      </w:r>
      <w:r w:rsidRPr="00E93747">
        <w:rPr>
          <w:rFonts w:asciiTheme="majorBidi" w:hAnsiTheme="majorBidi" w:cstheme="majorBidi"/>
        </w:rPr>
        <w:t xml:space="preserve"> of the fold angle (</w:t>
      </w:r>
      <w:r w:rsidRPr="00E93747">
        <w:rPr>
          <w:rFonts w:asciiTheme="majorBidi" w:hAnsiTheme="majorBidi" w:cstheme="majorBidi"/>
          <w:i/>
          <w:iCs/>
        </w:rPr>
        <w:t>β</w:t>
      </w:r>
      <w:r w:rsidRPr="00E93747">
        <w:rPr>
          <w:rFonts w:asciiTheme="majorBidi" w:hAnsiTheme="majorBidi" w:cstheme="majorBidi"/>
        </w:rPr>
        <w:t xml:space="preserve">) for a </w:t>
      </w:r>
      <w:r>
        <w:rPr>
          <w:rFonts w:asciiTheme="majorBidi" w:hAnsiTheme="majorBidi" w:cstheme="majorBidi"/>
        </w:rPr>
        <w:t>FWT</w:t>
      </w:r>
      <w:r w:rsidRPr="00E93747">
        <w:rPr>
          <w:rFonts w:asciiTheme="majorBidi" w:hAnsiTheme="majorBidi" w:cstheme="majorBidi"/>
        </w:rPr>
        <w:t xml:space="preserve"> with two different </w:t>
      </w:r>
      <w:r>
        <w:rPr>
          <w:rFonts w:asciiTheme="majorBidi" w:hAnsiTheme="majorBidi" w:cstheme="majorBidi"/>
        </w:rPr>
        <w:t>flare angles</w:t>
      </w:r>
      <w:r w:rsidRPr="00E93747">
        <w:rPr>
          <w:rFonts w:asciiTheme="majorBidi" w:hAnsiTheme="majorBidi" w:cstheme="majorBidi"/>
        </w:rPr>
        <w:t xml:space="preserve">: </w:t>
      </w:r>
      <w:r>
        <w:rPr>
          <w:rFonts w:asciiTheme="majorBidi" w:hAnsiTheme="majorBidi" w:cstheme="majorBidi"/>
        </w:rPr>
        <w:t>10</w:t>
      </w:r>
      <w:r w:rsidRPr="00E93747">
        <w:rPr>
          <w:rFonts w:asciiTheme="majorBidi" w:hAnsiTheme="majorBidi" w:cstheme="majorBidi"/>
        </w:rPr>
        <w:t>°</w:t>
      </w:r>
      <w:r>
        <w:rPr>
          <w:rFonts w:asciiTheme="majorBidi" w:hAnsiTheme="majorBidi" w:cstheme="majorBidi"/>
        </w:rPr>
        <w:t xml:space="preserve"> and 20</w:t>
      </w:r>
      <w:r w:rsidRPr="00E93747">
        <w:rPr>
          <w:rFonts w:asciiTheme="majorBidi" w:hAnsiTheme="majorBidi" w:cstheme="majorBidi"/>
        </w:rPr>
        <w:t xml:space="preserve">°. These configurations are subjected to a </w:t>
      </w:r>
      <w:r w:rsidR="00DA4089" w:rsidRPr="00E93747">
        <w:rPr>
          <w:rFonts w:asciiTheme="majorBidi" w:hAnsiTheme="majorBidi" w:cstheme="majorBidi"/>
        </w:rPr>
        <w:t xml:space="preserve">1-cosine </w:t>
      </w:r>
      <w:r w:rsidRPr="00E93747">
        <w:rPr>
          <w:rFonts w:asciiTheme="majorBidi" w:hAnsiTheme="majorBidi" w:cstheme="majorBidi"/>
        </w:rPr>
        <w:t xml:space="preserve">gust model with an amplitude of 0.1 and a gust length </w:t>
      </w:r>
      <w:r w:rsidRPr="004C21D6">
        <w:rPr>
          <w:rFonts w:asciiTheme="majorBidi" w:hAnsiTheme="majorBidi" w:cstheme="majorBidi"/>
        </w:rPr>
        <w:t xml:space="preserve">of 25c, </w:t>
      </w:r>
      <w:r w:rsidRPr="00E93747">
        <w:rPr>
          <w:rFonts w:asciiTheme="majorBidi" w:hAnsiTheme="majorBidi" w:cstheme="majorBidi"/>
        </w:rPr>
        <w:t xml:space="preserve">while maintaining a </w:t>
      </w:r>
      <w:r>
        <w:rPr>
          <w:rFonts w:asciiTheme="majorBidi" w:hAnsiTheme="majorBidi" w:cstheme="majorBidi"/>
        </w:rPr>
        <w:t xml:space="preserve">wingtip length of 250 mm and for </w:t>
      </w:r>
      <m:oMath>
        <m:sSub>
          <m:sSubPr>
            <m:ctrlPr>
              <w:rPr>
                <w:rFonts w:ascii="Cambria Math" w:hAnsi="Cambria Math" w:cstheme="majorBidi"/>
                <w:i/>
              </w:rPr>
            </m:ctrlPr>
          </m:sSubPr>
          <m:e>
            <m:r>
              <w:rPr>
                <w:rFonts w:ascii="Cambria Math" w:hAnsi="Cambria Math" w:cstheme="majorBidi"/>
              </w:rPr>
              <m:t>k</m:t>
            </m:r>
          </m:e>
          <m:sub>
            <m:r>
              <w:rPr>
                <w:rFonts w:ascii="Cambria Math" w:hAnsi="Cambria Math" w:cstheme="majorBidi"/>
              </w:rPr>
              <m:t>β</m:t>
            </m:r>
          </m:sub>
        </m:sSub>
      </m:oMath>
      <w:r w:rsidRPr="00F82628">
        <w:rPr>
          <w:rFonts w:asciiTheme="majorBidi" w:hAnsiTheme="majorBidi" w:cstheme="majorBidi"/>
        </w:rPr>
        <w:t>=</w:t>
      </w:r>
      <w:r>
        <w:rPr>
          <w:rFonts w:asciiTheme="majorBidi" w:hAnsiTheme="majorBidi" w:cstheme="majorBidi"/>
        </w:rPr>
        <w:t xml:space="preserve">5, 10, 20, 100 </w:t>
      </w:r>
      <w:r w:rsidR="005962AF">
        <w:rPr>
          <w:rFonts w:asciiTheme="majorBidi" w:hAnsiTheme="majorBidi" w:cstheme="majorBidi"/>
        </w:rPr>
        <w:t>Nm/rad</w:t>
      </w:r>
      <w:r w:rsidRPr="00E93747">
        <w:rPr>
          <w:rFonts w:asciiTheme="majorBidi" w:hAnsiTheme="majorBidi" w:cstheme="majorBidi"/>
        </w:rPr>
        <w:t>.</w:t>
      </w:r>
      <w:r>
        <w:rPr>
          <w:rFonts w:asciiTheme="majorBidi" w:hAnsiTheme="majorBidi" w:cstheme="majorBidi"/>
        </w:rPr>
        <w:t xml:space="preserve"> </w:t>
      </w:r>
      <w:r w:rsidRPr="00E93747">
        <w:rPr>
          <w:rFonts w:asciiTheme="majorBidi" w:hAnsiTheme="majorBidi" w:cstheme="majorBidi"/>
        </w:rPr>
        <w:t xml:space="preserve">An initial observation reveals that a </w:t>
      </w:r>
      <w:r w:rsidR="008C53F1">
        <w:rPr>
          <w:rFonts w:asciiTheme="majorBidi" w:hAnsiTheme="majorBidi" w:cstheme="majorBidi"/>
        </w:rPr>
        <w:t>lower flare angle</w:t>
      </w:r>
      <w:r w:rsidRPr="00E93747">
        <w:rPr>
          <w:rFonts w:asciiTheme="majorBidi" w:hAnsiTheme="majorBidi" w:cstheme="majorBidi"/>
        </w:rPr>
        <w:t xml:space="preserve"> corresponds to a </w:t>
      </w:r>
      <w:r w:rsidR="008C53F1">
        <w:rPr>
          <w:rFonts w:asciiTheme="majorBidi" w:hAnsiTheme="majorBidi" w:cstheme="majorBidi"/>
        </w:rPr>
        <w:t xml:space="preserve">slightly </w:t>
      </w:r>
      <w:r w:rsidRPr="00E93747">
        <w:rPr>
          <w:rFonts w:asciiTheme="majorBidi" w:hAnsiTheme="majorBidi" w:cstheme="majorBidi"/>
        </w:rPr>
        <w:t xml:space="preserve">greater range of motion variation. </w:t>
      </w:r>
    </w:p>
    <w:p w14:paraId="6EFB0AC6" w14:textId="77777777" w:rsidR="004C21D6" w:rsidRDefault="004C21D6" w:rsidP="007F3D98">
      <w:pPr>
        <w:pStyle w:val="BodyText"/>
        <w:rPr>
          <w:b/>
          <w:bC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D96EC8" w14:paraId="08FE9C01" w14:textId="77777777" w:rsidTr="00DA4089">
        <w:tc>
          <w:tcPr>
            <w:tcW w:w="4675" w:type="dxa"/>
          </w:tcPr>
          <w:p w14:paraId="7757FDDF" w14:textId="77777777" w:rsidR="00D96EC8" w:rsidRDefault="00D96EC8" w:rsidP="00D96EC8">
            <w:pPr>
              <w:pStyle w:val="BodyText"/>
              <w:jc w:val="center"/>
              <w:rPr>
                <w:b/>
                <w:bCs/>
              </w:rPr>
            </w:pPr>
            <w:r>
              <w:rPr>
                <w:noProof/>
              </w:rPr>
              <w:lastRenderedPageBreak/>
              <w:drawing>
                <wp:inline distT="0" distB="0" distL="0" distR="0" wp14:anchorId="0F263080" wp14:editId="30A046C3">
                  <wp:extent cx="2804160" cy="2489575"/>
                  <wp:effectExtent l="0" t="0" r="0" b="6350"/>
                  <wp:docPr id="2377078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707809" name="Picture 1"/>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3249" t="9330" r="8366" b="2369"/>
                          <a:stretch/>
                        </pic:blipFill>
                        <pic:spPr bwMode="auto">
                          <a:xfrm>
                            <a:off x="0" y="0"/>
                            <a:ext cx="2815518" cy="2499659"/>
                          </a:xfrm>
                          <a:prstGeom prst="rect">
                            <a:avLst/>
                          </a:prstGeom>
                          <a:noFill/>
                          <a:ln>
                            <a:noFill/>
                          </a:ln>
                          <a:extLst>
                            <a:ext uri="{53640926-AAD7-44D8-BBD7-CCE9431645EC}">
                              <a14:shadowObscured xmlns:a14="http://schemas.microsoft.com/office/drawing/2010/main"/>
                            </a:ext>
                          </a:extLst>
                        </pic:spPr>
                      </pic:pic>
                    </a:graphicData>
                  </a:graphic>
                </wp:inline>
              </w:drawing>
            </w:r>
          </w:p>
          <w:p w14:paraId="4097D2F4" w14:textId="2C8DBBDE" w:rsidR="00706F39" w:rsidRPr="00706F39" w:rsidRDefault="00706F39" w:rsidP="00D96EC8">
            <w:pPr>
              <w:pStyle w:val="BodyText"/>
              <w:jc w:val="center"/>
            </w:pPr>
            <w:r w:rsidRPr="00706F39">
              <w:t>(a)</w:t>
            </w:r>
          </w:p>
        </w:tc>
        <w:tc>
          <w:tcPr>
            <w:tcW w:w="4675" w:type="dxa"/>
          </w:tcPr>
          <w:p w14:paraId="791DC40D" w14:textId="77777777" w:rsidR="00D96EC8" w:rsidRPr="00706F39" w:rsidRDefault="00D96EC8" w:rsidP="00D96EC8">
            <w:pPr>
              <w:pStyle w:val="BodyText"/>
              <w:jc w:val="center"/>
              <w:rPr>
                <w:rFonts w:asciiTheme="majorBidi" w:hAnsiTheme="majorBidi" w:cstheme="majorBidi"/>
              </w:rPr>
            </w:pPr>
            <w:r w:rsidRPr="00706F39">
              <w:rPr>
                <w:rFonts w:asciiTheme="majorBidi" w:hAnsiTheme="majorBidi" w:cstheme="majorBidi"/>
                <w:noProof/>
              </w:rPr>
              <w:drawing>
                <wp:inline distT="0" distB="0" distL="0" distR="0" wp14:anchorId="4BAB1443" wp14:editId="1D082320">
                  <wp:extent cx="2795270" cy="2506922"/>
                  <wp:effectExtent l="0" t="0" r="5080" b="8255"/>
                  <wp:docPr id="6967759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775935" name="Picture 1"/>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2803" t="8874" r="9068" b="2187"/>
                          <a:stretch/>
                        </pic:blipFill>
                        <pic:spPr bwMode="auto">
                          <a:xfrm>
                            <a:off x="0" y="0"/>
                            <a:ext cx="2818530" cy="2527783"/>
                          </a:xfrm>
                          <a:prstGeom prst="rect">
                            <a:avLst/>
                          </a:prstGeom>
                          <a:noFill/>
                          <a:ln>
                            <a:noFill/>
                          </a:ln>
                          <a:extLst>
                            <a:ext uri="{53640926-AAD7-44D8-BBD7-CCE9431645EC}">
                              <a14:shadowObscured xmlns:a14="http://schemas.microsoft.com/office/drawing/2010/main"/>
                            </a:ext>
                          </a:extLst>
                        </pic:spPr>
                      </pic:pic>
                    </a:graphicData>
                  </a:graphic>
                </wp:inline>
              </w:drawing>
            </w:r>
          </w:p>
          <w:p w14:paraId="6D344316" w14:textId="019438AD" w:rsidR="00706F39" w:rsidRPr="00706F39" w:rsidRDefault="00706F39" w:rsidP="00D96EC8">
            <w:pPr>
              <w:pStyle w:val="BodyText"/>
              <w:jc w:val="center"/>
              <w:rPr>
                <w:rFonts w:asciiTheme="majorBidi" w:hAnsiTheme="majorBidi" w:cstheme="majorBidi"/>
              </w:rPr>
            </w:pPr>
            <w:r w:rsidRPr="00706F39">
              <w:rPr>
                <w:rFonts w:asciiTheme="majorBidi" w:hAnsiTheme="majorBidi" w:cstheme="majorBidi"/>
              </w:rPr>
              <w:t>(b)</w:t>
            </w:r>
          </w:p>
        </w:tc>
      </w:tr>
      <w:tr w:rsidR="00D96EC8" w14:paraId="4627C380" w14:textId="77777777" w:rsidTr="00DA4089">
        <w:tc>
          <w:tcPr>
            <w:tcW w:w="9350" w:type="dxa"/>
            <w:gridSpan w:val="2"/>
          </w:tcPr>
          <w:p w14:paraId="2AB39354" w14:textId="7824D7CD" w:rsidR="00D96EC8" w:rsidRDefault="00D96EC8" w:rsidP="007F3D98">
            <w:pPr>
              <w:pStyle w:val="BodyText"/>
              <w:rPr>
                <w:b/>
                <w:bCs/>
              </w:rPr>
            </w:pPr>
            <w:r w:rsidRPr="00F82628">
              <w:rPr>
                <w:rFonts w:asciiTheme="majorBidi" w:hAnsiTheme="majorBidi" w:cstheme="majorBidi"/>
              </w:rPr>
              <w:t xml:space="preserve">Figure </w:t>
            </w:r>
            <w:r w:rsidR="004C21D6">
              <w:rPr>
                <w:rFonts w:asciiTheme="majorBidi" w:hAnsiTheme="majorBidi" w:cstheme="majorBidi"/>
              </w:rPr>
              <w:t>5</w:t>
            </w:r>
            <w:r>
              <w:rPr>
                <w:rFonts w:asciiTheme="majorBidi" w:hAnsiTheme="majorBidi" w:cstheme="majorBidi"/>
              </w:rPr>
              <w:t>.</w:t>
            </w:r>
            <w:r w:rsidRPr="00F82628">
              <w:rPr>
                <w:rFonts w:asciiTheme="majorBidi" w:hAnsiTheme="majorBidi" w:cstheme="majorBidi"/>
              </w:rPr>
              <w:t xml:space="preserve"> Fold angle </w:t>
            </w:r>
            <m:oMath>
              <m:r>
                <m:rPr>
                  <m:sty m:val="p"/>
                </m:rPr>
                <w:rPr>
                  <w:rFonts w:ascii="Cambria Math" w:hAnsi="Cambria Math" w:cstheme="majorBidi"/>
                </w:rPr>
                <m:t>(</m:t>
              </m:r>
              <m:r>
                <w:rPr>
                  <w:rFonts w:ascii="Cambria Math" w:hAnsi="Cambria Math" w:cstheme="majorBidi"/>
                </w:rPr>
                <m:t>β</m:t>
              </m:r>
              <m:r>
                <m:rPr>
                  <m:sty m:val="p"/>
                </m:rPr>
                <w:rPr>
                  <w:rFonts w:ascii="Cambria Math" w:hAnsi="Cambria Math" w:cstheme="majorBidi"/>
                </w:rPr>
                <m:t>)</m:t>
              </m:r>
            </m:oMath>
            <w:r w:rsidRPr="00F82628">
              <w:rPr>
                <w:rFonts w:asciiTheme="majorBidi" w:hAnsiTheme="majorBidi" w:cstheme="majorBidi"/>
              </w:rPr>
              <w:t xml:space="preserve"> response for </w:t>
            </w:r>
            <w:r w:rsidR="00DA4089">
              <w:rPr>
                <w:rFonts w:asciiTheme="majorBidi" w:hAnsiTheme="majorBidi" w:cstheme="majorBidi"/>
              </w:rPr>
              <w:t>FWT</w:t>
            </w:r>
            <w:r w:rsidRPr="00F82628">
              <w:rPr>
                <w:rFonts w:asciiTheme="majorBidi" w:hAnsiTheme="majorBidi" w:cstheme="majorBidi"/>
              </w:rPr>
              <w:t xml:space="preserve"> subjected to </w:t>
            </w:r>
            <w:r>
              <w:rPr>
                <w:rFonts w:asciiTheme="majorBidi" w:hAnsiTheme="majorBidi" w:cstheme="majorBidi"/>
              </w:rPr>
              <w:t>1-cosine</w:t>
            </w:r>
            <w:r w:rsidRPr="00F82628">
              <w:rPr>
                <w:rFonts w:asciiTheme="majorBidi" w:hAnsiTheme="majorBidi" w:cstheme="majorBidi"/>
              </w:rPr>
              <w:t xml:space="preserve"> gust with </w:t>
            </w:r>
            <m:oMath>
              <m:r>
                <w:rPr>
                  <w:rFonts w:ascii="Cambria Math" w:hAnsi="Cambria Math" w:cstheme="majorBidi"/>
                </w:rPr>
                <m:t>WG</m:t>
              </m:r>
              <m:r>
                <m:rPr>
                  <m:sty m:val="p"/>
                </m:rPr>
                <w:rPr>
                  <w:rFonts w:ascii="Cambria Math" w:hAnsi="Cambria Math" w:cstheme="majorBidi"/>
                </w:rPr>
                <m:t>=0.1</m:t>
              </m:r>
            </m:oMath>
            <w:r w:rsidRPr="00F82628">
              <w:rPr>
                <w:rFonts w:asciiTheme="majorBidi" w:hAnsiTheme="majorBidi" w:cstheme="majorBidi"/>
              </w:rPr>
              <w:t xml:space="preserve">, </w:t>
            </w:r>
            <m:oMath>
              <m:r>
                <m:rPr>
                  <m:sty m:val="p"/>
                </m:rPr>
                <w:rPr>
                  <w:rFonts w:ascii="Cambria Math" w:hAnsi="Cambria Math" w:cstheme="majorBidi"/>
                </w:rPr>
                <m:t>2</m:t>
              </m:r>
              <m:r>
                <w:rPr>
                  <w:rFonts w:ascii="Cambria Math" w:hAnsi="Cambria Math" w:cstheme="majorBidi"/>
                </w:rPr>
                <m:t>H</m:t>
              </m:r>
              <m:r>
                <m:rPr>
                  <m:sty m:val="p"/>
                </m:rPr>
                <w:rPr>
                  <w:rFonts w:ascii="Cambria Math" w:hAnsi="Cambria Math" w:cstheme="majorBidi"/>
                </w:rPr>
                <m:t>=25c</m:t>
              </m:r>
            </m:oMath>
            <w:r w:rsidRPr="008C53F1">
              <w:rPr>
                <w:rFonts w:asciiTheme="majorBidi" w:hAnsiTheme="majorBidi" w:cstheme="majorBidi"/>
              </w:rPr>
              <w:t>,</w:t>
            </w:r>
            <w:r w:rsidRPr="003475DC">
              <w:rPr>
                <w:rFonts w:asciiTheme="majorBidi" w:hAnsiTheme="majorBidi" w:cstheme="majorBidi"/>
                <w:color w:val="FF0000"/>
              </w:rPr>
              <w:t xml:space="preserve"> </w:t>
            </w:r>
            <w:r>
              <w:rPr>
                <w:rFonts w:asciiTheme="majorBidi" w:hAnsiTheme="majorBidi" w:cstheme="majorBidi"/>
              </w:rPr>
              <w:t>wingtip</w:t>
            </w:r>
            <w:r w:rsidRPr="00F82628">
              <w:rPr>
                <w:rFonts w:asciiTheme="majorBidi" w:hAnsiTheme="majorBidi" w:cstheme="majorBidi"/>
              </w:rPr>
              <w:t xml:space="preserve"> length </w:t>
            </w:r>
            <m:oMath>
              <m:sSub>
                <m:sSubPr>
                  <m:ctrlPr>
                    <w:rPr>
                      <w:rFonts w:ascii="Cambria Math" w:hAnsi="Cambria Math" w:cstheme="majorBidi"/>
                    </w:rPr>
                  </m:ctrlPr>
                </m:sSubPr>
                <m:e>
                  <m:r>
                    <w:rPr>
                      <w:rFonts w:ascii="Cambria Math" w:hAnsi="Cambria Math" w:cstheme="majorBidi"/>
                    </w:rPr>
                    <m:t>L</m:t>
                  </m:r>
                </m:e>
                <m:sub>
                  <m:r>
                    <w:rPr>
                      <w:rFonts w:ascii="Cambria Math" w:hAnsi="Cambria Math" w:cstheme="majorBidi"/>
                    </w:rPr>
                    <m:t>F</m:t>
                  </m:r>
                </m:sub>
              </m:sSub>
              <m:r>
                <m:rPr>
                  <m:sty m:val="p"/>
                </m:rPr>
                <w:rPr>
                  <w:rFonts w:ascii="Cambria Math" w:hAnsi="Cambria Math" w:cstheme="majorBidi"/>
                </w:rPr>
                <m:t>=250 mm</m:t>
              </m:r>
              <m:r>
                <w:rPr>
                  <w:rFonts w:ascii="Cambria Math" w:hAnsi="Cambria Math" w:cstheme="majorBidi"/>
                </w:rPr>
                <m:t xml:space="preserve"> </m:t>
              </m:r>
              <m:r>
                <m:rPr>
                  <m:sty m:val="p"/>
                </m:rPr>
                <w:rPr>
                  <w:rFonts w:ascii="Cambria Math" w:hAnsi="Cambria Math" w:cstheme="majorBidi"/>
                </w:rPr>
                <m:t>and</m:t>
              </m:r>
              <m:r>
                <w:rPr>
                  <w:rFonts w:ascii="Cambria Math" w:hAnsi="Cambria Math" w:cstheme="majorBidi"/>
                </w:rPr>
                <m:t xml:space="preserve"> </m:t>
              </m:r>
              <m:r>
                <m:rPr>
                  <m:sty m:val="p"/>
                </m:rPr>
                <w:rPr>
                  <w:rFonts w:ascii="Cambria Math" w:hAnsi="Cambria Math" w:cstheme="majorBidi"/>
                </w:rPr>
                <m:t>a) Λ=10˚ and b) Λ=20˚</m:t>
              </m:r>
            </m:oMath>
          </w:p>
        </w:tc>
      </w:tr>
    </w:tbl>
    <w:p w14:paraId="7A626827" w14:textId="66897A72" w:rsidR="00DA33C9" w:rsidRPr="002808E5" w:rsidRDefault="002808E5" w:rsidP="007F3D98">
      <w:pPr>
        <w:pStyle w:val="BodyText"/>
      </w:pPr>
      <w:r w:rsidRPr="002808E5">
        <w:t xml:space="preserve">Figure </w:t>
      </w:r>
      <w:r>
        <w:t>6</w:t>
      </w:r>
      <w:r w:rsidRPr="002808E5">
        <w:t xml:space="preserve">a and </w:t>
      </w:r>
      <w:r>
        <w:t>6</w:t>
      </w:r>
      <w:r w:rsidRPr="002808E5">
        <w:t xml:space="preserve">b provide a comparison of the results for the RBM for Folding wing with </w:t>
      </w:r>
      <w:r w:rsidR="00E86B16" w:rsidRPr="002808E5">
        <w:t>flare angle</w:t>
      </w:r>
      <w:r w:rsidRPr="002808E5">
        <w:t xml:space="preserve"> of </w:t>
      </w:r>
      <w:r w:rsidR="00E86B16">
        <w:rPr>
          <w:rFonts w:asciiTheme="majorBidi" w:hAnsiTheme="majorBidi" w:cstheme="majorBidi"/>
        </w:rPr>
        <w:t>10</w:t>
      </w:r>
      <w:r w:rsidR="00E86B16" w:rsidRPr="00E93747">
        <w:rPr>
          <w:rFonts w:asciiTheme="majorBidi" w:hAnsiTheme="majorBidi" w:cstheme="majorBidi"/>
        </w:rPr>
        <w:t>°</w:t>
      </w:r>
      <w:r w:rsidR="00E86B16">
        <w:rPr>
          <w:rFonts w:asciiTheme="majorBidi" w:hAnsiTheme="majorBidi" w:cstheme="majorBidi"/>
        </w:rPr>
        <w:t xml:space="preserve"> and 20</w:t>
      </w:r>
      <w:r w:rsidR="00E86B16" w:rsidRPr="00E93747">
        <w:rPr>
          <w:rFonts w:asciiTheme="majorBidi" w:hAnsiTheme="majorBidi" w:cstheme="majorBidi"/>
        </w:rPr>
        <w:t>°</w:t>
      </w:r>
      <w:r w:rsidRPr="002808E5">
        <w:t xml:space="preserve">, while keeping the </w:t>
      </w:r>
      <w:r w:rsidR="00E86B16">
        <w:t>wingtip length</w:t>
      </w:r>
      <w:r w:rsidRPr="002808E5">
        <w:t xml:space="preserve"> constant at </w:t>
      </w:r>
      <w:r w:rsidR="00E86B16">
        <w:t>250 mm</w:t>
      </w:r>
      <w:r w:rsidRPr="002808E5">
        <w:t xml:space="preserve">. The calculations incorporate different spring stiffness values </w:t>
      </w:r>
      <m:oMath>
        <m:sSub>
          <m:sSubPr>
            <m:ctrlPr>
              <w:rPr>
                <w:rFonts w:ascii="Cambria Math" w:hAnsi="Cambria Math" w:cstheme="majorBidi"/>
                <w:i/>
              </w:rPr>
            </m:ctrlPr>
          </m:sSubPr>
          <m:e>
            <m:r>
              <w:rPr>
                <w:rFonts w:ascii="Cambria Math" w:hAnsi="Cambria Math" w:cstheme="majorBidi"/>
              </w:rPr>
              <m:t>k</m:t>
            </m:r>
          </m:e>
          <m:sub>
            <m:r>
              <w:rPr>
                <w:rFonts w:ascii="Cambria Math" w:hAnsi="Cambria Math" w:cstheme="majorBidi"/>
              </w:rPr>
              <m:t>β</m:t>
            </m:r>
          </m:sub>
        </m:sSub>
      </m:oMath>
      <w:r w:rsidR="00BB461D" w:rsidRPr="00F82628">
        <w:rPr>
          <w:rFonts w:asciiTheme="majorBidi" w:hAnsiTheme="majorBidi" w:cstheme="majorBidi"/>
        </w:rPr>
        <w:t>=</w:t>
      </w:r>
      <w:r w:rsidR="00BB461D">
        <w:rPr>
          <w:rFonts w:asciiTheme="majorBidi" w:hAnsiTheme="majorBidi" w:cstheme="majorBidi"/>
        </w:rPr>
        <w:t xml:space="preserve">5, 10, 20, 100 </w:t>
      </w:r>
      <w:r w:rsidR="005962AF">
        <w:rPr>
          <w:rFonts w:asciiTheme="majorBidi" w:hAnsiTheme="majorBidi" w:cstheme="majorBidi"/>
        </w:rPr>
        <w:t>Nm/rad</w:t>
      </w:r>
      <w:r w:rsidRPr="002808E5">
        <w:t xml:space="preserve">. In general, the findings indicate a reduction in the maximum peak RBM when employing a FWT in comparison to the baseline configuration. As the stiffness value increases from </w:t>
      </w:r>
      <w:r w:rsidR="00E86B16">
        <w:t>5</w:t>
      </w:r>
      <w:r w:rsidRPr="002808E5">
        <w:t xml:space="preserve"> to 10</w:t>
      </w:r>
      <w:r w:rsidR="00E86B16">
        <w:t>0</w:t>
      </w:r>
      <w:r w:rsidRPr="002808E5">
        <w:t xml:space="preserve"> </w:t>
      </w:r>
      <w:r w:rsidR="005962AF">
        <w:t>Nm/rad</w:t>
      </w:r>
      <w:r w:rsidRPr="002808E5">
        <w:t xml:space="preserve">, the favorable impact of the wingtip on GLA diminishes.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7"/>
        <w:gridCol w:w="4723"/>
      </w:tblGrid>
      <w:tr w:rsidR="00D96EC8" w14:paraId="70CB588E" w14:textId="77777777" w:rsidTr="00996D79">
        <w:tc>
          <w:tcPr>
            <w:tcW w:w="4627" w:type="dxa"/>
          </w:tcPr>
          <w:p w14:paraId="6459F924" w14:textId="77777777" w:rsidR="00D96EC8" w:rsidRPr="002808E5" w:rsidRDefault="00A56D8B" w:rsidP="002808E5">
            <w:pPr>
              <w:pStyle w:val="BodyText"/>
              <w:jc w:val="center"/>
            </w:pPr>
            <w:r w:rsidRPr="002808E5">
              <w:rPr>
                <w:noProof/>
              </w:rPr>
              <w:drawing>
                <wp:inline distT="0" distB="0" distL="0" distR="0" wp14:anchorId="6935AB1D" wp14:editId="03D03FEA">
                  <wp:extent cx="2705100" cy="2405960"/>
                  <wp:effectExtent l="0" t="0" r="0" b="0"/>
                  <wp:docPr id="19690429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9042951" name="Picture 1"/>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2377" t="8691" r="8629" b="2240"/>
                          <a:stretch/>
                        </pic:blipFill>
                        <pic:spPr bwMode="auto">
                          <a:xfrm>
                            <a:off x="0" y="0"/>
                            <a:ext cx="2716337" cy="2415954"/>
                          </a:xfrm>
                          <a:prstGeom prst="rect">
                            <a:avLst/>
                          </a:prstGeom>
                          <a:noFill/>
                          <a:ln>
                            <a:noFill/>
                          </a:ln>
                          <a:extLst>
                            <a:ext uri="{53640926-AAD7-44D8-BBD7-CCE9431645EC}">
                              <a14:shadowObscured xmlns:a14="http://schemas.microsoft.com/office/drawing/2010/main"/>
                            </a:ext>
                          </a:extLst>
                        </pic:spPr>
                      </pic:pic>
                    </a:graphicData>
                  </a:graphic>
                </wp:inline>
              </w:drawing>
            </w:r>
          </w:p>
          <w:p w14:paraId="0EC0B6DF" w14:textId="4809BA65" w:rsidR="002808E5" w:rsidRPr="002808E5" w:rsidRDefault="002808E5" w:rsidP="002808E5">
            <w:pPr>
              <w:pStyle w:val="BodyText"/>
              <w:jc w:val="center"/>
            </w:pPr>
            <w:r w:rsidRPr="002808E5">
              <w:t>(a)</w:t>
            </w:r>
          </w:p>
        </w:tc>
        <w:tc>
          <w:tcPr>
            <w:tcW w:w="4723" w:type="dxa"/>
          </w:tcPr>
          <w:p w14:paraId="61F3C7B0" w14:textId="77777777" w:rsidR="00D96EC8" w:rsidRPr="002808E5" w:rsidRDefault="00A56D8B" w:rsidP="002808E5">
            <w:pPr>
              <w:pStyle w:val="BodyText"/>
              <w:jc w:val="center"/>
            </w:pPr>
            <w:r w:rsidRPr="002808E5">
              <w:rPr>
                <w:noProof/>
              </w:rPr>
              <w:drawing>
                <wp:inline distT="0" distB="0" distL="0" distR="0" wp14:anchorId="17F53069" wp14:editId="27BD9F98">
                  <wp:extent cx="2711450" cy="2405755"/>
                  <wp:effectExtent l="0" t="0" r="0" b="0"/>
                  <wp:docPr id="1550572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057210" name="Picture 1"/>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2446" t="8809" r="8194" b="1973"/>
                          <a:stretch/>
                        </pic:blipFill>
                        <pic:spPr bwMode="auto">
                          <a:xfrm>
                            <a:off x="0" y="0"/>
                            <a:ext cx="2725619" cy="2418327"/>
                          </a:xfrm>
                          <a:prstGeom prst="rect">
                            <a:avLst/>
                          </a:prstGeom>
                          <a:noFill/>
                          <a:ln>
                            <a:noFill/>
                          </a:ln>
                          <a:extLst>
                            <a:ext uri="{53640926-AAD7-44D8-BBD7-CCE9431645EC}">
                              <a14:shadowObscured xmlns:a14="http://schemas.microsoft.com/office/drawing/2010/main"/>
                            </a:ext>
                          </a:extLst>
                        </pic:spPr>
                      </pic:pic>
                    </a:graphicData>
                  </a:graphic>
                </wp:inline>
              </w:drawing>
            </w:r>
          </w:p>
          <w:p w14:paraId="72A64C55" w14:textId="1B5DE0D4" w:rsidR="002808E5" w:rsidRPr="002808E5" w:rsidRDefault="002808E5" w:rsidP="002808E5">
            <w:pPr>
              <w:pStyle w:val="BodyText"/>
              <w:jc w:val="center"/>
            </w:pPr>
            <w:r w:rsidRPr="002808E5">
              <w:t>(b)</w:t>
            </w:r>
          </w:p>
        </w:tc>
      </w:tr>
      <w:tr w:rsidR="00D96EC8" w14:paraId="62001A33" w14:textId="77777777" w:rsidTr="00996D79">
        <w:tc>
          <w:tcPr>
            <w:tcW w:w="9350" w:type="dxa"/>
            <w:gridSpan w:val="2"/>
          </w:tcPr>
          <w:p w14:paraId="44112D35" w14:textId="4AEF7D4B" w:rsidR="00D96EC8" w:rsidRDefault="00442CED" w:rsidP="007F3D98">
            <w:pPr>
              <w:pStyle w:val="BodyText"/>
              <w:rPr>
                <w:b/>
                <w:bCs/>
              </w:rPr>
            </w:pPr>
            <w:r w:rsidRPr="00134157">
              <w:rPr>
                <w:rFonts w:asciiTheme="majorBidi" w:hAnsiTheme="majorBidi" w:cstheme="majorBidi"/>
              </w:rPr>
              <w:t xml:space="preserve">Figure </w:t>
            </w:r>
            <w:r w:rsidR="002808E5">
              <w:rPr>
                <w:rFonts w:asciiTheme="majorBidi" w:hAnsiTheme="majorBidi" w:cstheme="majorBidi"/>
              </w:rPr>
              <w:t>6</w:t>
            </w:r>
            <w:r w:rsidRPr="00134157">
              <w:rPr>
                <w:rFonts w:asciiTheme="majorBidi" w:hAnsiTheme="majorBidi" w:cstheme="majorBidi"/>
              </w:rPr>
              <w:t xml:space="preserve">. </w:t>
            </w:r>
            <w:r>
              <w:rPr>
                <w:rFonts w:asciiTheme="majorBidi" w:hAnsiTheme="majorBidi" w:cstheme="majorBidi"/>
              </w:rPr>
              <w:t>RBM</w:t>
            </w:r>
            <w:r w:rsidRPr="00134157">
              <w:rPr>
                <w:rFonts w:asciiTheme="majorBidi" w:hAnsiTheme="majorBidi" w:cstheme="majorBidi"/>
              </w:rPr>
              <w:t xml:space="preserve"> </w:t>
            </w:r>
            <m:oMath>
              <m:r>
                <m:rPr>
                  <m:sty m:val="p"/>
                </m:rPr>
                <w:rPr>
                  <w:rFonts w:ascii="Cambria Math" w:hAnsi="Cambria Math" w:cstheme="majorBidi"/>
                </w:rPr>
                <m:t>(</m:t>
              </m:r>
              <m:sSub>
                <m:sSubPr>
                  <m:ctrlPr>
                    <w:rPr>
                      <w:rFonts w:ascii="Cambria Math" w:hAnsi="Cambria Math" w:cstheme="majorBidi"/>
                      <w:i/>
                    </w:rPr>
                  </m:ctrlPr>
                </m:sSubPr>
                <m:e>
                  <m:r>
                    <w:rPr>
                      <w:rFonts w:ascii="Cambria Math" w:hAnsi="Cambria Math" w:cstheme="majorBidi"/>
                    </w:rPr>
                    <m:t>M</m:t>
                  </m:r>
                </m:e>
                <m:sub>
                  <m:r>
                    <w:rPr>
                      <w:rFonts w:ascii="Cambria Math" w:hAnsi="Cambria Math" w:cstheme="majorBidi"/>
                    </w:rPr>
                    <m:t>x</m:t>
                  </m:r>
                </m:sub>
              </m:sSub>
              <m:r>
                <m:rPr>
                  <m:sty m:val="p"/>
                </m:rPr>
                <w:rPr>
                  <w:rFonts w:ascii="Cambria Math" w:hAnsi="Cambria Math" w:cstheme="majorBidi"/>
                </w:rPr>
                <m:t>)</m:t>
              </m:r>
            </m:oMath>
            <w:r w:rsidRPr="00134157">
              <w:rPr>
                <w:rFonts w:asciiTheme="majorBidi" w:hAnsiTheme="majorBidi" w:cstheme="majorBidi"/>
              </w:rPr>
              <w:t xml:space="preserve"> time response for </w:t>
            </w:r>
            <w:r w:rsidR="007B0B61">
              <w:rPr>
                <w:rFonts w:asciiTheme="majorBidi" w:hAnsiTheme="majorBidi" w:cstheme="majorBidi"/>
              </w:rPr>
              <w:t>FWT</w:t>
            </w:r>
            <w:r w:rsidRPr="00134157">
              <w:rPr>
                <w:rFonts w:asciiTheme="majorBidi" w:hAnsiTheme="majorBidi" w:cstheme="majorBidi"/>
              </w:rPr>
              <w:t xml:space="preserve"> subjected to </w:t>
            </w:r>
            <w:r>
              <w:rPr>
                <w:rFonts w:asciiTheme="majorBidi" w:hAnsiTheme="majorBidi" w:cstheme="majorBidi"/>
              </w:rPr>
              <w:t>1-cosine</w:t>
            </w:r>
            <w:r w:rsidRPr="00134157">
              <w:rPr>
                <w:rFonts w:asciiTheme="majorBidi" w:hAnsiTheme="majorBidi" w:cstheme="majorBidi"/>
              </w:rPr>
              <w:t xml:space="preserve"> gust with </w:t>
            </w:r>
            <m:oMath>
              <m:r>
                <w:rPr>
                  <w:rFonts w:ascii="Cambria Math" w:hAnsi="Cambria Math" w:cstheme="majorBidi"/>
                </w:rPr>
                <m:t>WG</m:t>
              </m:r>
              <m:r>
                <m:rPr>
                  <m:sty m:val="p"/>
                </m:rPr>
                <w:rPr>
                  <w:rFonts w:ascii="Cambria Math" w:hAnsi="Cambria Math" w:cstheme="majorBidi"/>
                </w:rPr>
                <m:t>=0.1</m:t>
              </m:r>
            </m:oMath>
            <w:r w:rsidRPr="00134157">
              <w:rPr>
                <w:rFonts w:asciiTheme="majorBidi" w:hAnsiTheme="majorBidi" w:cstheme="majorBidi"/>
              </w:rPr>
              <w:t xml:space="preserve">, </w:t>
            </w:r>
            <m:oMath>
              <m:r>
                <m:rPr>
                  <m:sty m:val="p"/>
                </m:rPr>
                <w:rPr>
                  <w:rFonts w:ascii="Cambria Math" w:hAnsi="Cambria Math" w:cstheme="majorBidi"/>
                </w:rPr>
                <m:t>2</m:t>
              </m:r>
              <m:r>
                <w:rPr>
                  <w:rFonts w:ascii="Cambria Math" w:hAnsi="Cambria Math" w:cstheme="majorBidi"/>
                </w:rPr>
                <m:t>H</m:t>
              </m:r>
              <m:r>
                <m:rPr>
                  <m:sty m:val="p"/>
                </m:rPr>
                <w:rPr>
                  <w:rFonts w:ascii="Cambria Math" w:hAnsi="Cambria Math" w:cstheme="majorBidi"/>
                </w:rPr>
                <m:t>=25c</m:t>
              </m:r>
            </m:oMath>
            <w:r w:rsidRPr="00134157">
              <w:rPr>
                <w:rFonts w:asciiTheme="majorBidi" w:hAnsiTheme="majorBidi" w:cstheme="majorBidi"/>
              </w:rPr>
              <w:t xml:space="preserve">, </w:t>
            </w:r>
            <w:r w:rsidR="00F5149B">
              <w:rPr>
                <w:rFonts w:asciiTheme="majorBidi" w:hAnsiTheme="majorBidi" w:cstheme="majorBidi"/>
              </w:rPr>
              <w:t>wingtip</w:t>
            </w:r>
            <w:r w:rsidR="00F5149B" w:rsidRPr="00134157">
              <w:rPr>
                <w:rFonts w:asciiTheme="majorBidi" w:hAnsiTheme="majorBidi" w:cstheme="majorBidi"/>
              </w:rPr>
              <w:t xml:space="preserve"> length</w:t>
            </w:r>
            <w:r w:rsidR="00F5149B">
              <w:rPr>
                <w:rFonts w:asciiTheme="majorBidi" w:hAnsiTheme="majorBidi" w:cstheme="majorBidi"/>
              </w:rPr>
              <w:t xml:space="preserve"> of</w:t>
            </w:r>
            <w:r w:rsidR="00F5149B" w:rsidRPr="00134157">
              <w:rPr>
                <w:rFonts w:asciiTheme="majorBidi" w:hAnsiTheme="majorBidi" w:cstheme="majorBidi"/>
              </w:rPr>
              <w:t xml:space="preserve"> </w:t>
            </w:r>
            <m:oMath>
              <m:sSub>
                <m:sSubPr>
                  <m:ctrlPr>
                    <w:rPr>
                      <w:rFonts w:ascii="Cambria Math" w:hAnsi="Cambria Math" w:cstheme="majorBidi"/>
                    </w:rPr>
                  </m:ctrlPr>
                </m:sSubPr>
                <m:e>
                  <m:r>
                    <w:rPr>
                      <w:rFonts w:ascii="Cambria Math" w:hAnsi="Cambria Math" w:cstheme="majorBidi"/>
                    </w:rPr>
                    <m:t>L</m:t>
                  </m:r>
                </m:e>
                <m:sub>
                  <m:r>
                    <w:rPr>
                      <w:rFonts w:ascii="Cambria Math" w:hAnsi="Cambria Math" w:cstheme="majorBidi"/>
                    </w:rPr>
                    <m:t>F</m:t>
                  </m:r>
                </m:sub>
              </m:sSub>
              <m:r>
                <m:rPr>
                  <m:sty m:val="p"/>
                </m:rPr>
                <w:rPr>
                  <w:rFonts w:ascii="Cambria Math" w:hAnsi="Cambria Math" w:cstheme="majorBidi"/>
                </w:rPr>
                <m:t>=250 mm</m:t>
              </m:r>
            </m:oMath>
            <w:r w:rsidR="00F5149B" w:rsidRPr="00134157">
              <w:rPr>
                <w:rFonts w:asciiTheme="majorBidi" w:hAnsiTheme="majorBidi" w:cstheme="majorBidi"/>
              </w:rPr>
              <w:t xml:space="preserve"> </w:t>
            </w:r>
            <w:r w:rsidR="00F5149B">
              <w:rPr>
                <w:rFonts w:asciiTheme="majorBidi" w:hAnsiTheme="majorBidi" w:cstheme="majorBidi"/>
              </w:rPr>
              <w:t xml:space="preserve">and </w:t>
            </w:r>
            <m:oMath>
              <m:r>
                <m:rPr>
                  <m:sty m:val="p"/>
                </m:rPr>
                <w:rPr>
                  <w:rFonts w:ascii="Cambria Math" w:hAnsi="Cambria Math" w:cstheme="majorBidi"/>
                </w:rPr>
                <m:t>a) Λ=10˚ and b) Λ=20˚</m:t>
              </m:r>
            </m:oMath>
          </w:p>
        </w:tc>
      </w:tr>
    </w:tbl>
    <w:p w14:paraId="3240F5E4" w14:textId="2DF01E7F" w:rsidR="00442CED" w:rsidRPr="00014E19" w:rsidRDefault="00014E19" w:rsidP="005C2061">
      <w:pPr>
        <w:pStyle w:val="BodyText"/>
      </w:pPr>
      <w:r w:rsidRPr="00014E19">
        <w:lastRenderedPageBreak/>
        <w:t xml:space="preserve">Figure </w:t>
      </w:r>
      <w:r>
        <w:t>7</w:t>
      </w:r>
      <w:r w:rsidRPr="00014E19">
        <w:t xml:space="preserve"> examines the effect of the length of wingtip (</w:t>
      </w:r>
      <m:oMath>
        <m:sSub>
          <m:sSubPr>
            <m:ctrlPr>
              <w:rPr>
                <w:rFonts w:ascii="Cambria Math" w:hAnsi="Cambria Math" w:cstheme="majorBidi"/>
              </w:rPr>
            </m:ctrlPr>
          </m:sSubPr>
          <m:e>
            <m:r>
              <w:rPr>
                <w:rFonts w:ascii="Cambria Math" w:hAnsi="Cambria Math" w:cstheme="majorBidi"/>
              </w:rPr>
              <m:t>L</m:t>
            </m:r>
          </m:e>
          <m:sub>
            <m:r>
              <w:rPr>
                <w:rFonts w:ascii="Cambria Math" w:hAnsi="Cambria Math" w:cstheme="majorBidi"/>
              </w:rPr>
              <m:t>F</m:t>
            </m:r>
          </m:sub>
        </m:sSub>
      </m:oMath>
      <w:r w:rsidRPr="00014E19">
        <w:t xml:space="preserve">). The length of the wingtip makes a significant difference in reducing maximum pick in bending moment. However, what matters just as much is what percentage the length of the wingtips is compared to the whole wing. When the wingtips are more than 10% of the wing length, they work really well at reducing the loads.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442CED" w14:paraId="1E2A5E34" w14:textId="77777777" w:rsidTr="007B0B61">
        <w:tc>
          <w:tcPr>
            <w:tcW w:w="9350" w:type="dxa"/>
          </w:tcPr>
          <w:p w14:paraId="2EBCDB00" w14:textId="14010A6E" w:rsidR="00442CED" w:rsidRDefault="00442CED" w:rsidP="00442CED">
            <w:pPr>
              <w:pStyle w:val="BodyText"/>
              <w:jc w:val="center"/>
              <w:rPr>
                <w:b/>
                <w:bCs/>
              </w:rPr>
            </w:pPr>
            <w:r>
              <w:rPr>
                <w:noProof/>
              </w:rPr>
              <w:drawing>
                <wp:inline distT="0" distB="0" distL="0" distR="0" wp14:anchorId="51D3B053" wp14:editId="329B3180">
                  <wp:extent cx="2942855" cy="2482850"/>
                  <wp:effectExtent l="0" t="0" r="0" b="0"/>
                  <wp:docPr id="3434790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479053" name="Picture 1"/>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2670" t="7939" r="2141" b="1691"/>
                          <a:stretch/>
                        </pic:blipFill>
                        <pic:spPr bwMode="auto">
                          <a:xfrm>
                            <a:off x="0" y="0"/>
                            <a:ext cx="2949508" cy="248846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442CED" w14:paraId="14E1DC36" w14:textId="77777777" w:rsidTr="007B0B61">
        <w:tc>
          <w:tcPr>
            <w:tcW w:w="9350" w:type="dxa"/>
          </w:tcPr>
          <w:p w14:paraId="5A6CA424" w14:textId="7C06DA42" w:rsidR="00442CED" w:rsidRDefault="00442CED" w:rsidP="007F3D98">
            <w:pPr>
              <w:pStyle w:val="BodyText"/>
              <w:rPr>
                <w:b/>
                <w:bCs/>
              </w:rPr>
            </w:pPr>
            <w:r w:rsidRPr="005F1123">
              <w:rPr>
                <w:rFonts w:asciiTheme="majorBidi" w:hAnsiTheme="majorBidi" w:cstheme="majorBidi"/>
              </w:rPr>
              <w:t xml:space="preserve">Figure </w:t>
            </w:r>
            <w:r w:rsidR="00014E19" w:rsidRPr="005F1123">
              <w:rPr>
                <w:rFonts w:asciiTheme="majorBidi" w:hAnsiTheme="majorBidi" w:cstheme="majorBidi"/>
              </w:rPr>
              <w:t>7</w:t>
            </w:r>
            <w:r w:rsidRPr="005F1123">
              <w:rPr>
                <w:rFonts w:asciiTheme="majorBidi" w:hAnsiTheme="majorBidi" w:cstheme="majorBidi"/>
              </w:rPr>
              <w:t xml:space="preserve">. </w:t>
            </w:r>
            <w:r w:rsidR="007E740A">
              <w:rPr>
                <w:rFonts w:asciiTheme="majorBidi" w:hAnsiTheme="majorBidi" w:cstheme="majorBidi"/>
              </w:rPr>
              <w:t xml:space="preserve">RBM </w:t>
            </w:r>
            <m:oMath>
              <m:r>
                <m:rPr>
                  <m:sty m:val="p"/>
                </m:rPr>
                <w:rPr>
                  <w:rFonts w:ascii="Cambria Math" w:hAnsi="Cambria Math" w:cstheme="majorBidi"/>
                </w:rPr>
                <m:t>(</m:t>
              </m:r>
              <m:sSub>
                <m:sSubPr>
                  <m:ctrlPr>
                    <w:rPr>
                      <w:rFonts w:ascii="Cambria Math" w:hAnsi="Cambria Math" w:cstheme="majorBidi"/>
                      <w:i/>
                    </w:rPr>
                  </m:ctrlPr>
                </m:sSubPr>
                <m:e>
                  <m:r>
                    <w:rPr>
                      <w:rFonts w:ascii="Cambria Math" w:hAnsi="Cambria Math" w:cstheme="majorBidi"/>
                    </w:rPr>
                    <m:t>M</m:t>
                  </m:r>
                </m:e>
                <m:sub>
                  <m:r>
                    <w:rPr>
                      <w:rFonts w:ascii="Cambria Math" w:hAnsi="Cambria Math" w:cstheme="majorBidi"/>
                    </w:rPr>
                    <m:t>x</m:t>
                  </m:r>
                </m:sub>
              </m:sSub>
              <m:r>
                <m:rPr>
                  <m:sty m:val="p"/>
                </m:rPr>
                <w:rPr>
                  <w:rFonts w:ascii="Cambria Math" w:hAnsi="Cambria Math" w:cstheme="majorBidi"/>
                </w:rPr>
                <m:t>)</m:t>
              </m:r>
            </m:oMath>
            <w:r w:rsidR="007E740A" w:rsidRPr="00494DAA">
              <w:rPr>
                <w:rFonts w:asciiTheme="majorBidi" w:hAnsiTheme="majorBidi" w:cstheme="majorBidi"/>
              </w:rPr>
              <w:t xml:space="preserve"> </w:t>
            </w:r>
            <w:r w:rsidR="007E740A">
              <w:rPr>
                <w:rFonts w:asciiTheme="majorBidi" w:hAnsiTheme="majorBidi" w:cstheme="majorBidi"/>
              </w:rPr>
              <w:t xml:space="preserve">and </w:t>
            </w:r>
            <w:r w:rsidRPr="005F1123">
              <w:rPr>
                <w:rFonts w:asciiTheme="majorBidi" w:hAnsiTheme="majorBidi" w:cstheme="majorBidi"/>
              </w:rPr>
              <w:t xml:space="preserve">Fold angle </w:t>
            </w:r>
            <m:oMath>
              <m:r>
                <m:rPr>
                  <m:sty m:val="p"/>
                </m:rPr>
                <w:rPr>
                  <w:rFonts w:ascii="Cambria Math" w:hAnsi="Cambria Math" w:cstheme="majorBidi"/>
                </w:rPr>
                <m:t>(</m:t>
              </m:r>
              <m:r>
                <w:rPr>
                  <w:rFonts w:ascii="Cambria Math" w:hAnsi="Cambria Math" w:cstheme="majorBidi"/>
                </w:rPr>
                <m:t>β</m:t>
              </m:r>
              <m:r>
                <m:rPr>
                  <m:sty m:val="p"/>
                </m:rPr>
                <w:rPr>
                  <w:rFonts w:ascii="Cambria Math" w:hAnsi="Cambria Math" w:cstheme="majorBidi"/>
                </w:rPr>
                <m:t>)</m:t>
              </m:r>
            </m:oMath>
            <w:r w:rsidRPr="005F1123">
              <w:rPr>
                <w:rFonts w:asciiTheme="majorBidi" w:hAnsiTheme="majorBidi" w:cstheme="majorBidi"/>
              </w:rPr>
              <w:t xml:space="preserve"> response for </w:t>
            </w:r>
            <w:r w:rsidR="007B0B61">
              <w:rPr>
                <w:rFonts w:asciiTheme="majorBidi" w:hAnsiTheme="majorBidi" w:cstheme="majorBidi"/>
              </w:rPr>
              <w:t>FWT</w:t>
            </w:r>
            <w:r w:rsidRPr="005F1123">
              <w:rPr>
                <w:rFonts w:asciiTheme="majorBidi" w:hAnsiTheme="majorBidi" w:cstheme="majorBidi"/>
              </w:rPr>
              <w:t xml:space="preserve"> subjected to 1-cosine gust with </w:t>
            </w:r>
            <m:oMath>
              <m:r>
                <w:rPr>
                  <w:rFonts w:ascii="Cambria Math" w:hAnsi="Cambria Math" w:cstheme="majorBidi"/>
                </w:rPr>
                <m:t>WG</m:t>
              </m:r>
              <m:r>
                <m:rPr>
                  <m:sty m:val="p"/>
                </m:rPr>
                <w:rPr>
                  <w:rFonts w:ascii="Cambria Math" w:hAnsi="Cambria Math" w:cstheme="majorBidi"/>
                </w:rPr>
                <m:t>=0.1</m:t>
              </m:r>
            </m:oMath>
            <w:r w:rsidRPr="005F1123">
              <w:rPr>
                <w:rFonts w:asciiTheme="majorBidi" w:hAnsiTheme="majorBidi" w:cstheme="majorBidi"/>
              </w:rPr>
              <w:t xml:space="preserve">, </w:t>
            </w:r>
            <m:oMath>
              <m:r>
                <m:rPr>
                  <m:sty m:val="p"/>
                </m:rPr>
                <w:rPr>
                  <w:rFonts w:ascii="Cambria Math" w:hAnsi="Cambria Math" w:cstheme="majorBidi"/>
                </w:rPr>
                <m:t>2</m:t>
              </m:r>
              <m:r>
                <w:rPr>
                  <w:rFonts w:ascii="Cambria Math" w:hAnsi="Cambria Math" w:cstheme="majorBidi"/>
                </w:rPr>
                <m:t>H</m:t>
              </m:r>
              <m:r>
                <m:rPr>
                  <m:sty m:val="p"/>
                </m:rPr>
                <w:rPr>
                  <w:rFonts w:ascii="Cambria Math" w:hAnsi="Cambria Math" w:cstheme="majorBidi"/>
                </w:rPr>
                <m:t>=25c</m:t>
              </m:r>
            </m:oMath>
            <w:r w:rsidRPr="005F1123">
              <w:rPr>
                <w:rFonts w:asciiTheme="majorBidi" w:hAnsiTheme="majorBidi" w:cstheme="majorBidi"/>
              </w:rPr>
              <w:t xml:space="preserve">, </w:t>
            </w:r>
            <m:oMath>
              <m:sSub>
                <m:sSubPr>
                  <m:ctrlPr>
                    <w:rPr>
                      <w:rFonts w:ascii="Cambria Math" w:hAnsi="Cambria Math" w:cstheme="majorBidi"/>
                      <w:i/>
                    </w:rPr>
                  </m:ctrlPr>
                </m:sSubPr>
                <m:e>
                  <m:r>
                    <w:rPr>
                      <w:rFonts w:ascii="Cambria Math" w:hAnsi="Cambria Math" w:cstheme="majorBidi"/>
                    </w:rPr>
                    <m:t>k</m:t>
                  </m:r>
                </m:e>
                <m:sub>
                  <m:r>
                    <w:rPr>
                      <w:rFonts w:ascii="Cambria Math" w:hAnsi="Cambria Math" w:cstheme="majorBidi"/>
                    </w:rPr>
                    <m:t>β</m:t>
                  </m:r>
                </m:sub>
              </m:sSub>
            </m:oMath>
            <w:r w:rsidRPr="005F1123">
              <w:rPr>
                <w:rFonts w:asciiTheme="majorBidi" w:hAnsiTheme="majorBidi" w:cstheme="majorBidi"/>
              </w:rPr>
              <w:t>=10 N.m.rad</w:t>
            </w:r>
            <w:r w:rsidRPr="005F1123">
              <w:rPr>
                <w:rFonts w:asciiTheme="majorBidi" w:hAnsiTheme="majorBidi" w:cstheme="majorBidi"/>
                <w:vertAlign w:val="superscript"/>
              </w:rPr>
              <w:t>-1</w:t>
            </w:r>
            <w:r w:rsidR="005F1123" w:rsidRPr="005F1123">
              <w:rPr>
                <w:rFonts w:asciiTheme="majorBidi" w:hAnsiTheme="majorBidi" w:cstheme="majorBidi"/>
              </w:rPr>
              <w:t xml:space="preserve">, Λ=10˚ </w:t>
            </w:r>
            <w:r w:rsidRPr="005F1123">
              <w:rPr>
                <w:rFonts w:asciiTheme="majorBidi" w:hAnsiTheme="majorBidi" w:cstheme="majorBidi"/>
              </w:rPr>
              <w:t>and wingtip length of</w:t>
            </w:r>
            <w:r w:rsidR="005F1123" w:rsidRPr="005F1123">
              <w:rPr>
                <w:rFonts w:asciiTheme="majorBidi" w:hAnsiTheme="majorBidi" w:cstheme="majorBidi"/>
              </w:rPr>
              <w:t xml:space="preserve"> </w:t>
            </w:r>
            <m:oMath>
              <m:sSub>
                <m:sSubPr>
                  <m:ctrlPr>
                    <w:rPr>
                      <w:rFonts w:ascii="Cambria Math" w:hAnsi="Cambria Math" w:cstheme="majorBidi"/>
                    </w:rPr>
                  </m:ctrlPr>
                </m:sSubPr>
                <m:e>
                  <m:r>
                    <w:rPr>
                      <w:rFonts w:ascii="Cambria Math" w:hAnsi="Cambria Math" w:cstheme="majorBidi"/>
                    </w:rPr>
                    <m:t>L</m:t>
                  </m:r>
                </m:e>
                <m:sub>
                  <m:r>
                    <w:rPr>
                      <w:rFonts w:ascii="Cambria Math" w:hAnsi="Cambria Math" w:cstheme="majorBidi"/>
                    </w:rPr>
                    <m:t>F</m:t>
                  </m:r>
                </m:sub>
              </m:sSub>
              <m:r>
                <m:rPr>
                  <m:sty m:val="p"/>
                </m:rPr>
                <w:rPr>
                  <w:rFonts w:ascii="Cambria Math" w:hAnsi="Cambria Math" w:cstheme="majorBidi"/>
                </w:rPr>
                <m:t>=150 mm and 250 mm</m:t>
              </m:r>
            </m:oMath>
            <w:r w:rsidR="005F1123" w:rsidRPr="005F1123">
              <w:rPr>
                <w:rFonts w:asciiTheme="majorBidi" w:hAnsiTheme="majorBidi" w:cstheme="majorBidi"/>
              </w:rPr>
              <w:t xml:space="preserve"> </w:t>
            </w:r>
          </w:p>
        </w:tc>
      </w:tr>
    </w:tbl>
    <w:p w14:paraId="634C9797" w14:textId="77777777" w:rsidR="007E740A" w:rsidRDefault="007E740A" w:rsidP="007E740A">
      <w:pPr>
        <w:pStyle w:val="BodyText"/>
        <w:rPr>
          <w:b/>
          <w:bCs/>
        </w:rPr>
      </w:pPr>
    </w:p>
    <w:p w14:paraId="13B9A260" w14:textId="7FB858F8" w:rsidR="0054467B" w:rsidRDefault="0054467B" w:rsidP="0054467B">
      <w:pPr>
        <w:pStyle w:val="BodyText"/>
        <w:rPr>
          <w:b/>
          <w:bCs/>
        </w:rPr>
      </w:pPr>
      <w:r w:rsidRPr="005604CC">
        <w:rPr>
          <w:b/>
          <w:bCs/>
        </w:rPr>
        <w:t>5.</w:t>
      </w:r>
      <w:r>
        <w:rPr>
          <w:b/>
          <w:bCs/>
        </w:rPr>
        <w:t>2</w:t>
      </w:r>
      <w:r w:rsidRPr="005604CC">
        <w:rPr>
          <w:b/>
          <w:bCs/>
        </w:rPr>
        <w:t xml:space="preserve"> The effect of </w:t>
      </w:r>
      <w:r>
        <w:rPr>
          <w:b/>
          <w:bCs/>
        </w:rPr>
        <w:t>T</w:t>
      </w:r>
      <w:r w:rsidRPr="005604CC">
        <w:rPr>
          <w:b/>
          <w:bCs/>
        </w:rPr>
        <w:t>WT on GLA</w:t>
      </w:r>
    </w:p>
    <w:p w14:paraId="437A991B" w14:textId="6BBB20A2" w:rsidR="00C77B17" w:rsidRDefault="00970C95" w:rsidP="0054467B">
      <w:pPr>
        <w:pStyle w:val="BodyText"/>
      </w:pPr>
      <w:r w:rsidRPr="00970C95">
        <w:t>This section explores how a TWT device affects the performance of GLA. The starting point for comparison is the baseline wing configuration which serves as the reference model for this analysis.</w:t>
      </w:r>
    </w:p>
    <w:p w14:paraId="6A0D44B1" w14:textId="728C3192" w:rsidR="00C77B17" w:rsidRPr="00303C2F" w:rsidRDefault="00303C2F" w:rsidP="00303C2F">
      <w:pPr>
        <w:pStyle w:val="BodyText"/>
      </w:pPr>
      <w:r w:rsidRPr="00303C2F">
        <w:t xml:space="preserve">The time response of a Twist wing is assessed, considering two distinct </w:t>
      </w:r>
      <w:r>
        <w:t>hinge positions</w:t>
      </w:r>
      <w:r w:rsidRPr="00303C2F">
        <w:t xml:space="preserve"> in Figure 8a and 8b</w:t>
      </w:r>
      <w:r w:rsidR="00A51481">
        <w:t>;</w:t>
      </w:r>
      <w:r w:rsidRPr="00303C2F">
        <w:t xml:space="preserve"> </w:t>
      </w:r>
      <w:r>
        <w:t>10</w:t>
      </w:r>
      <w:r w:rsidRPr="00303C2F">
        <w:t xml:space="preserve"> mm and </w:t>
      </w:r>
      <w:r>
        <w:t>30</w:t>
      </w:r>
      <w:r w:rsidRPr="00303C2F">
        <w:t xml:space="preserve"> mm, respectively. This is done while maintaining a </w:t>
      </w:r>
      <w:r>
        <w:t>wingtip length</w:t>
      </w:r>
      <w:r w:rsidRPr="00303C2F">
        <w:t xml:space="preserve"> of </w:t>
      </w:r>
      <w:r>
        <w:t>250</w:t>
      </w:r>
      <w:r w:rsidRPr="00303C2F">
        <w:t xml:space="preserve"> mm and considering spring stiffness values of </w:t>
      </w:r>
      <m:oMath>
        <m:sSub>
          <m:sSubPr>
            <m:ctrlPr>
              <w:rPr>
                <w:rFonts w:ascii="Cambria Math" w:hAnsi="Cambria Math" w:cstheme="majorBidi"/>
                <w:i/>
              </w:rPr>
            </m:ctrlPr>
          </m:sSubPr>
          <m:e>
            <m:r>
              <w:rPr>
                <w:rFonts w:ascii="Cambria Math" w:hAnsi="Cambria Math" w:cstheme="majorBidi"/>
              </w:rPr>
              <m:t>k</m:t>
            </m:r>
          </m:e>
          <m:sub>
            <m:r>
              <w:rPr>
                <w:rFonts w:ascii="Cambria Math" w:hAnsi="Cambria Math" w:cstheme="majorBidi"/>
              </w:rPr>
              <m:t>θ</m:t>
            </m:r>
          </m:sub>
        </m:sSub>
      </m:oMath>
      <w:r w:rsidRPr="00303C2F">
        <w:t>=</w:t>
      </w:r>
      <w:r w:rsidR="008D25C6">
        <w:t>5</w:t>
      </w:r>
      <w:r w:rsidRPr="00303C2F">
        <w:t xml:space="preserve">, </w:t>
      </w:r>
      <w:r w:rsidR="008D25C6">
        <w:t>10</w:t>
      </w:r>
      <w:r w:rsidRPr="00303C2F">
        <w:t xml:space="preserve">, </w:t>
      </w:r>
      <w:r w:rsidR="008D25C6">
        <w:t>20</w:t>
      </w:r>
      <w:r w:rsidRPr="00303C2F">
        <w:t>, 10</w:t>
      </w:r>
      <w:r w:rsidR="008D25C6">
        <w:t>0</w:t>
      </w:r>
      <w:r w:rsidRPr="00303C2F">
        <w:t xml:space="preserve"> </w:t>
      </w:r>
      <w:r w:rsidR="005962AF">
        <w:t>Nm/rad</w:t>
      </w:r>
      <w:r w:rsidRPr="00303C2F">
        <w:t xml:space="preserve">. In this context, a positive twist angle corresponds to an upward rotation of the wingtip, while a negative twist angle corresponds to a downward rotation resulting in a decrease in the angle of attack. Notably, the smallest spring stiffness yields the maximum twist angle observed.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AF1974" w14:paraId="0D80E557" w14:textId="77777777" w:rsidTr="004B0697">
        <w:tc>
          <w:tcPr>
            <w:tcW w:w="4675" w:type="dxa"/>
          </w:tcPr>
          <w:p w14:paraId="198F562F" w14:textId="44B24491" w:rsidR="00C77B17" w:rsidRDefault="00A51481" w:rsidP="007F3D98">
            <w:pPr>
              <w:pStyle w:val="BodyText"/>
            </w:pPr>
            <w:r>
              <w:rPr>
                <w:noProof/>
              </w:rPr>
              <w:lastRenderedPageBreak/>
              <w:drawing>
                <wp:inline distT="0" distB="0" distL="0" distR="0" wp14:anchorId="5AF498F3" wp14:editId="60EA6E6F">
                  <wp:extent cx="2768600" cy="2435803"/>
                  <wp:effectExtent l="0" t="0" r="0" b="3175"/>
                  <wp:docPr id="170963980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2935" t="10417" r="8784" b="2185"/>
                          <a:stretch/>
                        </pic:blipFill>
                        <pic:spPr bwMode="auto">
                          <a:xfrm>
                            <a:off x="0" y="0"/>
                            <a:ext cx="2778325" cy="2444359"/>
                          </a:xfrm>
                          <a:prstGeom prst="rect">
                            <a:avLst/>
                          </a:prstGeom>
                          <a:noFill/>
                          <a:ln>
                            <a:noFill/>
                          </a:ln>
                          <a:extLst>
                            <a:ext uri="{53640926-AAD7-44D8-BBD7-CCE9431645EC}">
                              <a14:shadowObscured xmlns:a14="http://schemas.microsoft.com/office/drawing/2010/main"/>
                            </a:ext>
                          </a:extLst>
                        </pic:spPr>
                      </pic:pic>
                    </a:graphicData>
                  </a:graphic>
                </wp:inline>
              </w:drawing>
            </w:r>
          </w:p>
          <w:p w14:paraId="79C61D8E" w14:textId="47DFF8B9" w:rsidR="00FF4D1F" w:rsidRDefault="00FF4D1F" w:rsidP="00FF4D1F">
            <w:pPr>
              <w:pStyle w:val="BodyText"/>
              <w:jc w:val="center"/>
            </w:pPr>
            <w:r>
              <w:t>(a)</w:t>
            </w:r>
          </w:p>
        </w:tc>
        <w:tc>
          <w:tcPr>
            <w:tcW w:w="4675" w:type="dxa"/>
          </w:tcPr>
          <w:p w14:paraId="7ECB697A" w14:textId="47BD8B9A" w:rsidR="00C77B17" w:rsidRDefault="00A51481" w:rsidP="007F3D98">
            <w:pPr>
              <w:pStyle w:val="BodyText"/>
            </w:pPr>
            <w:r>
              <w:rPr>
                <w:noProof/>
              </w:rPr>
              <w:drawing>
                <wp:inline distT="0" distB="0" distL="0" distR="0" wp14:anchorId="2D20ED93" wp14:editId="020DA7C9">
                  <wp:extent cx="2742371" cy="2444750"/>
                  <wp:effectExtent l="0" t="0" r="1270" b="0"/>
                  <wp:docPr id="10466624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3082" t="9444" r="8547" b="1907"/>
                          <a:stretch/>
                        </pic:blipFill>
                        <pic:spPr bwMode="auto">
                          <a:xfrm>
                            <a:off x="0" y="0"/>
                            <a:ext cx="2750692" cy="2452168"/>
                          </a:xfrm>
                          <a:prstGeom prst="rect">
                            <a:avLst/>
                          </a:prstGeom>
                          <a:noFill/>
                          <a:ln>
                            <a:noFill/>
                          </a:ln>
                          <a:extLst>
                            <a:ext uri="{53640926-AAD7-44D8-BBD7-CCE9431645EC}">
                              <a14:shadowObscured xmlns:a14="http://schemas.microsoft.com/office/drawing/2010/main"/>
                            </a:ext>
                          </a:extLst>
                        </pic:spPr>
                      </pic:pic>
                    </a:graphicData>
                  </a:graphic>
                </wp:inline>
              </w:drawing>
            </w:r>
          </w:p>
          <w:p w14:paraId="4068BF55" w14:textId="2BAC194F" w:rsidR="00FF4D1F" w:rsidRDefault="00FF4D1F" w:rsidP="00FF4D1F">
            <w:pPr>
              <w:pStyle w:val="BodyText"/>
              <w:jc w:val="center"/>
            </w:pPr>
            <w:r>
              <w:t>(b)</w:t>
            </w:r>
          </w:p>
        </w:tc>
      </w:tr>
      <w:tr w:rsidR="00C77B17" w14:paraId="4E5CA50A" w14:textId="77777777" w:rsidTr="004B0697">
        <w:tc>
          <w:tcPr>
            <w:tcW w:w="9350" w:type="dxa"/>
            <w:gridSpan w:val="2"/>
          </w:tcPr>
          <w:p w14:paraId="65ECF415" w14:textId="63C6A098" w:rsidR="00C77B17" w:rsidRPr="00303C2F" w:rsidRDefault="00C77B17" w:rsidP="00303C2F">
            <w:pPr>
              <w:pStyle w:val="BodyText"/>
              <w:rPr>
                <w:rFonts w:asciiTheme="majorBidi" w:hAnsiTheme="majorBidi" w:cstheme="majorBidi"/>
              </w:rPr>
            </w:pPr>
            <w:r w:rsidRPr="00134157">
              <w:rPr>
                <w:rFonts w:asciiTheme="majorBidi" w:hAnsiTheme="majorBidi" w:cstheme="majorBidi"/>
              </w:rPr>
              <w:t xml:space="preserve">Figure </w:t>
            </w:r>
            <w:r>
              <w:rPr>
                <w:rFonts w:asciiTheme="majorBidi" w:hAnsiTheme="majorBidi" w:cstheme="majorBidi"/>
              </w:rPr>
              <w:t>8</w:t>
            </w:r>
            <w:r w:rsidRPr="00134157">
              <w:rPr>
                <w:rFonts w:asciiTheme="majorBidi" w:hAnsiTheme="majorBidi" w:cstheme="majorBidi"/>
              </w:rPr>
              <w:t xml:space="preserve">. </w:t>
            </w:r>
            <w:r>
              <w:rPr>
                <w:rFonts w:asciiTheme="majorBidi" w:hAnsiTheme="majorBidi" w:cstheme="majorBidi"/>
              </w:rPr>
              <w:t>Twist angle</w:t>
            </w:r>
            <w:r w:rsidRPr="00494DAA">
              <w:rPr>
                <w:rFonts w:asciiTheme="majorBidi" w:hAnsiTheme="majorBidi" w:cstheme="majorBidi"/>
              </w:rPr>
              <w:t xml:space="preserve"> </w:t>
            </w:r>
            <m:oMath>
              <m:r>
                <m:rPr>
                  <m:sty m:val="p"/>
                </m:rPr>
                <w:rPr>
                  <w:rFonts w:ascii="Cambria Math" w:hAnsi="Cambria Math" w:cstheme="majorBidi"/>
                </w:rPr>
                <m:t>(</m:t>
              </m:r>
              <m:r>
                <w:rPr>
                  <w:rFonts w:ascii="Cambria Math" w:hAnsi="Cambria Math" w:cstheme="majorBidi"/>
                </w:rPr>
                <m:t>θ</m:t>
              </m:r>
              <m:r>
                <m:rPr>
                  <m:sty m:val="p"/>
                </m:rPr>
                <w:rPr>
                  <w:rFonts w:ascii="Cambria Math" w:hAnsi="Cambria Math" w:cstheme="majorBidi"/>
                </w:rPr>
                <m:t>)</m:t>
              </m:r>
            </m:oMath>
            <w:r w:rsidRPr="00494DAA">
              <w:rPr>
                <w:rFonts w:asciiTheme="majorBidi" w:hAnsiTheme="majorBidi" w:cstheme="majorBidi"/>
              </w:rPr>
              <w:t xml:space="preserve"> time response</w:t>
            </w:r>
            <w:r>
              <w:rPr>
                <w:rFonts w:asciiTheme="majorBidi" w:hAnsiTheme="majorBidi" w:cstheme="majorBidi"/>
              </w:rPr>
              <w:t>s</w:t>
            </w:r>
            <w:r w:rsidRPr="00134157">
              <w:rPr>
                <w:rFonts w:asciiTheme="majorBidi" w:hAnsiTheme="majorBidi" w:cstheme="majorBidi"/>
              </w:rPr>
              <w:t xml:space="preserve"> for</w:t>
            </w:r>
            <w:r>
              <w:rPr>
                <w:rFonts w:asciiTheme="majorBidi" w:hAnsiTheme="majorBidi" w:cstheme="majorBidi"/>
              </w:rPr>
              <w:t xml:space="preserve"> </w:t>
            </w:r>
            <w:r w:rsidR="007B0B61">
              <w:rPr>
                <w:rFonts w:asciiTheme="majorBidi" w:hAnsiTheme="majorBidi" w:cstheme="majorBidi"/>
              </w:rPr>
              <w:t>TWT</w:t>
            </w:r>
            <w:r w:rsidRPr="00134157">
              <w:rPr>
                <w:rFonts w:asciiTheme="majorBidi" w:hAnsiTheme="majorBidi" w:cstheme="majorBidi"/>
              </w:rPr>
              <w:t xml:space="preserve"> subjected to </w:t>
            </w:r>
            <w:r>
              <w:rPr>
                <w:rFonts w:asciiTheme="majorBidi" w:hAnsiTheme="majorBidi" w:cstheme="majorBidi"/>
              </w:rPr>
              <w:t>1-cosine</w:t>
            </w:r>
            <w:r w:rsidRPr="00134157">
              <w:rPr>
                <w:rFonts w:asciiTheme="majorBidi" w:hAnsiTheme="majorBidi" w:cstheme="majorBidi"/>
              </w:rPr>
              <w:t xml:space="preserve"> gust with </w:t>
            </w:r>
            <m:oMath>
              <m:r>
                <w:rPr>
                  <w:rFonts w:ascii="Cambria Math" w:hAnsi="Cambria Math" w:cstheme="majorBidi"/>
                </w:rPr>
                <m:t>WG</m:t>
              </m:r>
              <m:r>
                <m:rPr>
                  <m:sty m:val="p"/>
                </m:rPr>
                <w:rPr>
                  <w:rFonts w:ascii="Cambria Math" w:hAnsi="Cambria Math" w:cstheme="majorBidi"/>
                </w:rPr>
                <m:t>=0.1</m:t>
              </m:r>
            </m:oMath>
            <w:r w:rsidRPr="00134157">
              <w:rPr>
                <w:rFonts w:asciiTheme="majorBidi" w:hAnsiTheme="majorBidi" w:cstheme="majorBidi"/>
              </w:rPr>
              <w:t xml:space="preserve">, </w:t>
            </w:r>
            <m:oMath>
              <m:r>
                <m:rPr>
                  <m:sty m:val="p"/>
                </m:rPr>
                <w:rPr>
                  <w:rFonts w:ascii="Cambria Math" w:hAnsi="Cambria Math" w:cstheme="majorBidi"/>
                </w:rPr>
                <m:t>2</m:t>
              </m:r>
              <m:r>
                <w:rPr>
                  <w:rFonts w:ascii="Cambria Math" w:hAnsi="Cambria Math" w:cstheme="majorBidi"/>
                </w:rPr>
                <m:t>H</m:t>
              </m:r>
              <m:r>
                <m:rPr>
                  <m:sty m:val="p"/>
                </m:rPr>
                <w:rPr>
                  <w:rFonts w:ascii="Cambria Math" w:hAnsi="Cambria Math" w:cstheme="majorBidi"/>
                </w:rPr>
                <m:t>=25c</m:t>
              </m:r>
            </m:oMath>
            <w:r w:rsidRPr="00134157">
              <w:rPr>
                <w:rFonts w:asciiTheme="majorBidi" w:hAnsiTheme="majorBidi" w:cstheme="majorBidi"/>
              </w:rPr>
              <w:t>,</w:t>
            </w:r>
            <w:r>
              <w:rPr>
                <w:rFonts w:asciiTheme="majorBidi" w:hAnsiTheme="majorBidi" w:cstheme="majorBidi"/>
              </w:rPr>
              <w:t xml:space="preserve"> </w:t>
            </w:r>
            <m:oMath>
              <m:sSub>
                <m:sSubPr>
                  <m:ctrlPr>
                    <w:rPr>
                      <w:rFonts w:ascii="Cambria Math" w:hAnsi="Cambria Math" w:cstheme="majorBidi"/>
                    </w:rPr>
                  </m:ctrlPr>
                </m:sSubPr>
                <m:e>
                  <m:r>
                    <w:rPr>
                      <w:rFonts w:ascii="Cambria Math" w:hAnsi="Cambria Math" w:cstheme="majorBidi"/>
                    </w:rPr>
                    <m:t>L</m:t>
                  </m:r>
                </m:e>
                <m:sub>
                  <m:r>
                    <w:rPr>
                      <w:rFonts w:ascii="Cambria Math" w:hAnsi="Cambria Math" w:cstheme="majorBidi"/>
                    </w:rPr>
                    <m:t>T</m:t>
                  </m:r>
                </m:sub>
              </m:sSub>
              <m:r>
                <m:rPr>
                  <m:sty m:val="p"/>
                </m:rPr>
                <w:rPr>
                  <w:rFonts w:ascii="Cambria Math" w:hAnsi="Cambria Math" w:cstheme="majorBidi"/>
                </w:rPr>
                <m:t>=250 mm</m:t>
              </m:r>
            </m:oMath>
            <w:r w:rsidRPr="006E5265">
              <w:rPr>
                <w:rFonts w:asciiTheme="majorBidi" w:hAnsiTheme="majorBidi" w:cstheme="majorBidi"/>
              </w:rPr>
              <w:t xml:space="preserve"> </w:t>
            </w:r>
            <w:r>
              <w:rPr>
                <w:rFonts w:asciiTheme="majorBidi" w:eastAsiaTheme="minorEastAsia" w:hAnsiTheme="majorBidi" w:cstheme="majorBidi"/>
              </w:rPr>
              <w:t xml:space="preserve">and </w:t>
            </w:r>
            <w:r w:rsidR="00FF4D1F">
              <w:rPr>
                <w:rFonts w:asciiTheme="majorBidi" w:hAnsiTheme="majorBidi" w:cstheme="majorBidi"/>
              </w:rPr>
              <w:t>hinge position</w:t>
            </w:r>
            <w:r w:rsidRPr="00134157">
              <w:rPr>
                <w:rFonts w:asciiTheme="majorBidi" w:hAnsiTheme="majorBidi" w:cstheme="majorBidi"/>
              </w:rPr>
              <w:t xml:space="preserve"> of, a)</w:t>
            </w:r>
            <w:r w:rsidR="00FF4D1F">
              <w:rPr>
                <w:rFonts w:asciiTheme="majorBidi" w:hAnsiTheme="majorBidi" w:cstheme="majorBidi"/>
              </w:rPr>
              <w:t xml:space="preserve"> </w:t>
            </w:r>
            <m:oMath>
              <m:r>
                <w:rPr>
                  <w:rFonts w:ascii="Cambria Math" w:hAnsi="Cambria Math" w:cstheme="majorBidi"/>
                </w:rPr>
                <m:t>h</m:t>
              </m:r>
              <m:r>
                <m:rPr>
                  <m:sty m:val="p"/>
                </m:rPr>
                <w:rPr>
                  <w:rFonts w:ascii="Cambria Math" w:hAnsi="Cambria Math" w:cstheme="majorBidi"/>
                </w:rPr>
                <m:t>=10 mm</m:t>
              </m:r>
            </m:oMath>
            <w:r w:rsidRPr="00134157">
              <w:rPr>
                <w:rFonts w:asciiTheme="majorBidi" w:hAnsiTheme="majorBidi" w:cstheme="majorBidi"/>
              </w:rPr>
              <w:t xml:space="preserve">, b) </w:t>
            </w:r>
            <m:oMath>
              <m:r>
                <w:rPr>
                  <w:rFonts w:ascii="Cambria Math" w:hAnsi="Cambria Math" w:cstheme="majorBidi"/>
                </w:rPr>
                <m:t>h</m:t>
              </m:r>
              <m:r>
                <m:rPr>
                  <m:sty m:val="p"/>
                </m:rPr>
                <w:rPr>
                  <w:rFonts w:ascii="Cambria Math" w:hAnsi="Cambria Math" w:cstheme="majorBidi"/>
                </w:rPr>
                <m:t>=30 mm</m:t>
              </m:r>
            </m:oMath>
            <w:r w:rsidR="00FF4D1F">
              <w:rPr>
                <w:rFonts w:asciiTheme="majorBidi" w:eastAsiaTheme="minorEastAsia" w:hAnsiTheme="majorBidi" w:cstheme="majorBidi"/>
              </w:rPr>
              <w:t xml:space="preserve"> </w:t>
            </w:r>
          </w:p>
        </w:tc>
      </w:tr>
    </w:tbl>
    <w:p w14:paraId="1A240AA3" w14:textId="68A7A61B" w:rsidR="0095386E" w:rsidRPr="005901A5" w:rsidRDefault="0095386E" w:rsidP="0095386E">
      <w:pPr>
        <w:rPr>
          <w:rFonts w:asciiTheme="majorBidi" w:hAnsiTheme="majorBidi" w:cstheme="majorBidi"/>
        </w:rPr>
      </w:pPr>
      <w:r w:rsidRPr="005901A5">
        <w:rPr>
          <w:rFonts w:asciiTheme="majorBidi" w:hAnsiTheme="majorBidi" w:cstheme="majorBidi"/>
        </w:rPr>
        <w:t xml:space="preserve">Figure </w:t>
      </w:r>
      <w:r w:rsidR="00F351DB">
        <w:rPr>
          <w:rFonts w:asciiTheme="majorBidi" w:hAnsiTheme="majorBidi" w:cstheme="majorBidi"/>
        </w:rPr>
        <w:t>9</w:t>
      </w:r>
      <w:r w:rsidRPr="005901A5">
        <w:rPr>
          <w:rFonts w:asciiTheme="majorBidi" w:hAnsiTheme="majorBidi" w:cstheme="majorBidi"/>
        </w:rPr>
        <w:t xml:space="preserve"> illustrates the </w:t>
      </w:r>
      <w:r>
        <w:rPr>
          <w:rFonts w:asciiTheme="majorBidi" w:hAnsiTheme="majorBidi" w:cstheme="majorBidi"/>
        </w:rPr>
        <w:t>RBM</w:t>
      </w:r>
      <w:r w:rsidRPr="005901A5">
        <w:rPr>
          <w:rFonts w:asciiTheme="majorBidi" w:hAnsiTheme="majorBidi" w:cstheme="majorBidi"/>
        </w:rPr>
        <w:t xml:space="preserve"> response of a </w:t>
      </w:r>
      <w:r>
        <w:rPr>
          <w:rFonts w:asciiTheme="majorBidi" w:hAnsiTheme="majorBidi" w:cstheme="majorBidi"/>
        </w:rPr>
        <w:t>T</w:t>
      </w:r>
      <w:r w:rsidRPr="005901A5">
        <w:rPr>
          <w:rFonts w:asciiTheme="majorBidi" w:hAnsiTheme="majorBidi" w:cstheme="majorBidi"/>
        </w:rPr>
        <w:t xml:space="preserve">wist wing subjected to gust loading, considering two </w:t>
      </w:r>
      <w:r w:rsidR="002C4343">
        <w:rPr>
          <w:rFonts w:asciiTheme="majorBidi" w:hAnsiTheme="majorBidi" w:cstheme="majorBidi"/>
        </w:rPr>
        <w:t>hinge position</w:t>
      </w:r>
      <w:r w:rsidR="005962AF">
        <w:rPr>
          <w:rFonts w:asciiTheme="majorBidi" w:hAnsiTheme="majorBidi" w:cstheme="majorBidi"/>
        </w:rPr>
        <w:t>;</w:t>
      </w:r>
      <w:r w:rsidRPr="005901A5">
        <w:rPr>
          <w:rFonts w:asciiTheme="majorBidi" w:hAnsiTheme="majorBidi" w:cstheme="majorBidi"/>
        </w:rPr>
        <w:t xml:space="preserve"> </w:t>
      </w:r>
      <w:r w:rsidR="002C4343">
        <w:rPr>
          <w:rFonts w:asciiTheme="majorBidi" w:hAnsiTheme="majorBidi" w:cstheme="majorBidi"/>
        </w:rPr>
        <w:t>10</w:t>
      </w:r>
      <w:r w:rsidRPr="005901A5">
        <w:rPr>
          <w:rFonts w:asciiTheme="majorBidi" w:hAnsiTheme="majorBidi" w:cstheme="majorBidi"/>
        </w:rPr>
        <w:t xml:space="preserve"> mm and </w:t>
      </w:r>
      <w:r w:rsidR="002C4343">
        <w:rPr>
          <w:rFonts w:asciiTheme="majorBidi" w:hAnsiTheme="majorBidi" w:cstheme="majorBidi"/>
        </w:rPr>
        <w:t>30</w:t>
      </w:r>
      <w:r w:rsidRPr="005901A5">
        <w:rPr>
          <w:rFonts w:asciiTheme="majorBidi" w:hAnsiTheme="majorBidi" w:cstheme="majorBidi"/>
        </w:rPr>
        <w:t xml:space="preserve"> mm. A decrease in spring stiffness leads to a greater reduction in the maximum peak </w:t>
      </w:r>
      <w:r>
        <w:rPr>
          <w:rFonts w:asciiTheme="majorBidi" w:hAnsiTheme="majorBidi" w:cstheme="majorBidi"/>
        </w:rPr>
        <w:t>RBM</w:t>
      </w:r>
      <w:r w:rsidRPr="005901A5">
        <w:rPr>
          <w:rFonts w:asciiTheme="majorBidi" w:hAnsiTheme="majorBidi" w:cstheme="majorBidi"/>
        </w:rPr>
        <w:t xml:space="preserve">. Notably, a significant enhancement in </w:t>
      </w:r>
      <w:r>
        <w:rPr>
          <w:rFonts w:asciiTheme="majorBidi" w:hAnsiTheme="majorBidi" w:cstheme="majorBidi"/>
        </w:rPr>
        <w:t>GLA</w:t>
      </w:r>
      <w:r w:rsidRPr="005901A5">
        <w:rPr>
          <w:rFonts w:asciiTheme="majorBidi" w:hAnsiTheme="majorBidi" w:cstheme="majorBidi"/>
        </w:rPr>
        <w:t xml:space="preserve"> is observed between the baseline configuration and the </w:t>
      </w:r>
      <w:r>
        <w:rPr>
          <w:rFonts w:asciiTheme="majorBidi" w:hAnsiTheme="majorBidi" w:cstheme="majorBidi"/>
        </w:rPr>
        <w:t>Twist</w:t>
      </w:r>
      <w:r w:rsidRPr="005901A5">
        <w:rPr>
          <w:rFonts w:asciiTheme="majorBidi" w:hAnsiTheme="majorBidi" w:cstheme="majorBidi"/>
        </w:rPr>
        <w:t xml:space="preserve"> wing with a spring stiffness of </w:t>
      </w:r>
      <w:r w:rsidR="000A220B">
        <w:rPr>
          <w:rFonts w:asciiTheme="majorBidi" w:hAnsiTheme="majorBidi" w:cstheme="majorBidi"/>
        </w:rPr>
        <w:t>5</w:t>
      </w:r>
      <w:r w:rsidRPr="005901A5">
        <w:rPr>
          <w:rFonts w:asciiTheme="majorBidi" w:hAnsiTheme="majorBidi" w:cstheme="majorBidi"/>
        </w:rPr>
        <w:t xml:space="preserve"> </w:t>
      </w:r>
      <w:r w:rsidR="005962AF">
        <w:rPr>
          <w:rFonts w:asciiTheme="majorBidi" w:hAnsiTheme="majorBidi" w:cstheme="majorBidi"/>
        </w:rPr>
        <w:t>Nm/rad</w:t>
      </w:r>
      <w:r w:rsidRPr="005901A5">
        <w:rPr>
          <w:rFonts w:asciiTheme="majorBidi" w:hAnsiTheme="majorBidi" w:cstheme="majorBidi"/>
        </w:rPr>
        <w:t xml:space="preserve">. This improvement results in a reduction of the </w:t>
      </w:r>
      <w:r>
        <w:rPr>
          <w:rFonts w:asciiTheme="majorBidi" w:hAnsiTheme="majorBidi" w:cstheme="majorBidi"/>
        </w:rPr>
        <w:t>RBM</w:t>
      </w:r>
      <w:r w:rsidRPr="005901A5">
        <w:rPr>
          <w:rFonts w:asciiTheme="majorBidi" w:hAnsiTheme="majorBidi" w:cstheme="majorBidi"/>
        </w:rPr>
        <w:t xml:space="preserve"> by </w:t>
      </w:r>
      <w:r w:rsidR="000A220B">
        <w:rPr>
          <w:rFonts w:asciiTheme="majorBidi" w:hAnsiTheme="majorBidi" w:cstheme="majorBidi"/>
        </w:rPr>
        <w:t>123</w:t>
      </w:r>
      <w:r w:rsidRPr="005901A5">
        <w:rPr>
          <w:rFonts w:asciiTheme="majorBidi" w:hAnsiTheme="majorBidi" w:cstheme="majorBidi"/>
        </w:rPr>
        <w:t xml:space="preserve">% and </w:t>
      </w:r>
      <w:r w:rsidR="000A220B">
        <w:rPr>
          <w:rFonts w:asciiTheme="majorBidi" w:hAnsiTheme="majorBidi" w:cstheme="majorBidi"/>
        </w:rPr>
        <w:t>61</w:t>
      </w:r>
      <w:r w:rsidRPr="005901A5">
        <w:rPr>
          <w:rFonts w:asciiTheme="majorBidi" w:hAnsiTheme="majorBidi" w:cstheme="majorBidi"/>
        </w:rPr>
        <w:t xml:space="preserve">% for </w:t>
      </w:r>
      <w:r w:rsidR="000A220B">
        <w:rPr>
          <w:rFonts w:asciiTheme="majorBidi" w:hAnsiTheme="majorBidi" w:cstheme="majorBidi"/>
        </w:rPr>
        <w:t>hinge position</w:t>
      </w:r>
      <w:r w:rsidRPr="005901A5">
        <w:rPr>
          <w:rFonts w:asciiTheme="majorBidi" w:hAnsiTheme="majorBidi" w:cstheme="majorBidi"/>
        </w:rPr>
        <w:t xml:space="preserve"> of </w:t>
      </w:r>
      <w:r w:rsidR="000A220B">
        <w:rPr>
          <w:rFonts w:asciiTheme="majorBidi" w:hAnsiTheme="majorBidi" w:cstheme="majorBidi"/>
        </w:rPr>
        <w:t>10</w:t>
      </w:r>
      <w:r w:rsidRPr="005901A5">
        <w:rPr>
          <w:rFonts w:asciiTheme="majorBidi" w:hAnsiTheme="majorBidi" w:cstheme="majorBidi"/>
        </w:rPr>
        <w:t xml:space="preserve"> mm and </w:t>
      </w:r>
      <w:r w:rsidR="000A220B">
        <w:rPr>
          <w:rFonts w:asciiTheme="majorBidi" w:hAnsiTheme="majorBidi" w:cstheme="majorBidi"/>
        </w:rPr>
        <w:t>30</w:t>
      </w:r>
      <w:r w:rsidRPr="005901A5">
        <w:rPr>
          <w:rFonts w:asciiTheme="majorBidi" w:hAnsiTheme="majorBidi" w:cstheme="majorBidi"/>
        </w:rPr>
        <w:t xml:space="preserve"> mm, respectively.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C95B16" w14:paraId="2BA11692" w14:textId="77777777" w:rsidTr="00E745BF">
        <w:tc>
          <w:tcPr>
            <w:tcW w:w="4675" w:type="dxa"/>
          </w:tcPr>
          <w:p w14:paraId="4F7D83AB" w14:textId="27A5EA4D" w:rsidR="00C77B17" w:rsidRDefault="00C95B16" w:rsidP="007F3D98">
            <w:pPr>
              <w:pStyle w:val="BodyText"/>
            </w:pPr>
            <w:r>
              <w:rPr>
                <w:noProof/>
              </w:rPr>
              <w:drawing>
                <wp:inline distT="0" distB="0" distL="0" distR="0" wp14:anchorId="0B6550B8" wp14:editId="529B75A3">
                  <wp:extent cx="2759529" cy="2421148"/>
                  <wp:effectExtent l="0" t="0" r="3175" b="0"/>
                  <wp:docPr id="14107020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3103" t="10253" r="8703" b="2674"/>
                          <a:stretch/>
                        </pic:blipFill>
                        <pic:spPr bwMode="auto">
                          <a:xfrm>
                            <a:off x="0" y="0"/>
                            <a:ext cx="2770676" cy="2430928"/>
                          </a:xfrm>
                          <a:prstGeom prst="rect">
                            <a:avLst/>
                          </a:prstGeom>
                          <a:noFill/>
                          <a:ln>
                            <a:noFill/>
                          </a:ln>
                          <a:extLst>
                            <a:ext uri="{53640926-AAD7-44D8-BBD7-CCE9431645EC}">
                              <a14:shadowObscured xmlns:a14="http://schemas.microsoft.com/office/drawing/2010/main"/>
                            </a:ext>
                          </a:extLst>
                        </pic:spPr>
                      </pic:pic>
                    </a:graphicData>
                  </a:graphic>
                </wp:inline>
              </w:drawing>
            </w:r>
          </w:p>
          <w:p w14:paraId="6EEAEA8F" w14:textId="6839D0EE" w:rsidR="0095386E" w:rsidRDefault="00F35EEB" w:rsidP="00F351DB">
            <w:pPr>
              <w:pStyle w:val="BodyText"/>
              <w:jc w:val="center"/>
            </w:pPr>
            <w:r>
              <w:t>(a)</w:t>
            </w:r>
          </w:p>
        </w:tc>
        <w:tc>
          <w:tcPr>
            <w:tcW w:w="4675" w:type="dxa"/>
          </w:tcPr>
          <w:p w14:paraId="191AE909" w14:textId="528CBDD9" w:rsidR="00C77B17" w:rsidRDefault="00C95B16" w:rsidP="007F3D98">
            <w:pPr>
              <w:pStyle w:val="BodyText"/>
            </w:pPr>
            <w:r>
              <w:rPr>
                <w:noProof/>
              </w:rPr>
              <w:drawing>
                <wp:inline distT="0" distB="0" distL="0" distR="0" wp14:anchorId="00A71FD8" wp14:editId="5DFC7716">
                  <wp:extent cx="2738120" cy="2437843"/>
                  <wp:effectExtent l="0" t="0" r="5080" b="635"/>
                  <wp:docPr id="80879247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2972" t="9139" r="8674" b="2364"/>
                          <a:stretch/>
                        </pic:blipFill>
                        <pic:spPr bwMode="auto">
                          <a:xfrm>
                            <a:off x="0" y="0"/>
                            <a:ext cx="2756194" cy="2453935"/>
                          </a:xfrm>
                          <a:prstGeom prst="rect">
                            <a:avLst/>
                          </a:prstGeom>
                          <a:noFill/>
                          <a:ln>
                            <a:noFill/>
                          </a:ln>
                          <a:extLst>
                            <a:ext uri="{53640926-AAD7-44D8-BBD7-CCE9431645EC}">
                              <a14:shadowObscured xmlns:a14="http://schemas.microsoft.com/office/drawing/2010/main"/>
                            </a:ext>
                          </a:extLst>
                        </pic:spPr>
                      </pic:pic>
                    </a:graphicData>
                  </a:graphic>
                </wp:inline>
              </w:drawing>
            </w:r>
          </w:p>
          <w:p w14:paraId="45355F98" w14:textId="0748F294" w:rsidR="0095386E" w:rsidRDefault="00F35EEB" w:rsidP="00F35EEB">
            <w:pPr>
              <w:pStyle w:val="BodyText"/>
              <w:jc w:val="center"/>
            </w:pPr>
            <w:r>
              <w:t>(b)</w:t>
            </w:r>
          </w:p>
        </w:tc>
      </w:tr>
      <w:tr w:rsidR="00C77B17" w14:paraId="2F334366" w14:textId="77777777" w:rsidTr="00E745BF">
        <w:tc>
          <w:tcPr>
            <w:tcW w:w="9350" w:type="dxa"/>
            <w:gridSpan w:val="2"/>
          </w:tcPr>
          <w:p w14:paraId="37A77B55" w14:textId="650ADDF9" w:rsidR="00C77B17" w:rsidRDefault="006551A8" w:rsidP="007F3D98">
            <w:pPr>
              <w:pStyle w:val="BodyText"/>
            </w:pPr>
            <w:r w:rsidRPr="00134157">
              <w:rPr>
                <w:rFonts w:asciiTheme="majorBidi" w:hAnsiTheme="majorBidi" w:cstheme="majorBidi"/>
              </w:rPr>
              <w:t xml:space="preserve">Figure </w:t>
            </w:r>
            <w:r w:rsidR="002C4343">
              <w:rPr>
                <w:rFonts w:asciiTheme="majorBidi" w:hAnsiTheme="majorBidi" w:cstheme="majorBidi"/>
              </w:rPr>
              <w:t>9</w:t>
            </w:r>
            <w:r w:rsidRPr="00134157">
              <w:rPr>
                <w:rFonts w:asciiTheme="majorBidi" w:hAnsiTheme="majorBidi" w:cstheme="majorBidi"/>
              </w:rPr>
              <w:t xml:space="preserve">. </w:t>
            </w:r>
            <w:r>
              <w:rPr>
                <w:rFonts w:asciiTheme="majorBidi" w:hAnsiTheme="majorBidi" w:cstheme="majorBidi"/>
              </w:rPr>
              <w:t>RBM</w:t>
            </w:r>
            <w:r w:rsidRPr="00134157">
              <w:rPr>
                <w:rFonts w:asciiTheme="majorBidi" w:hAnsiTheme="majorBidi" w:cstheme="majorBidi"/>
              </w:rPr>
              <w:t xml:space="preserve"> </w:t>
            </w:r>
            <m:oMath>
              <m:r>
                <m:rPr>
                  <m:sty m:val="p"/>
                </m:rPr>
                <w:rPr>
                  <w:rFonts w:ascii="Cambria Math" w:hAnsi="Cambria Math" w:cstheme="majorBidi"/>
                </w:rPr>
                <m:t>(</m:t>
              </m:r>
              <m:sSub>
                <m:sSubPr>
                  <m:ctrlPr>
                    <w:rPr>
                      <w:rFonts w:ascii="Cambria Math" w:hAnsi="Cambria Math" w:cstheme="majorBidi"/>
                      <w:i/>
                    </w:rPr>
                  </m:ctrlPr>
                </m:sSubPr>
                <m:e>
                  <m:r>
                    <w:rPr>
                      <w:rFonts w:ascii="Cambria Math" w:hAnsi="Cambria Math" w:cstheme="majorBidi"/>
                    </w:rPr>
                    <m:t>M</m:t>
                  </m:r>
                </m:e>
                <m:sub>
                  <m:r>
                    <w:rPr>
                      <w:rFonts w:ascii="Cambria Math" w:hAnsi="Cambria Math" w:cstheme="majorBidi"/>
                    </w:rPr>
                    <m:t>x</m:t>
                  </m:r>
                </m:sub>
              </m:sSub>
              <m:r>
                <m:rPr>
                  <m:sty m:val="p"/>
                </m:rPr>
                <w:rPr>
                  <w:rFonts w:ascii="Cambria Math" w:hAnsi="Cambria Math" w:cstheme="majorBidi"/>
                </w:rPr>
                <m:t>)</m:t>
              </m:r>
            </m:oMath>
            <w:r w:rsidRPr="00134157">
              <w:rPr>
                <w:rFonts w:asciiTheme="majorBidi" w:hAnsiTheme="majorBidi" w:cstheme="majorBidi"/>
              </w:rPr>
              <w:t xml:space="preserve"> time response for </w:t>
            </w:r>
            <w:r w:rsidR="00A51481">
              <w:rPr>
                <w:rFonts w:asciiTheme="majorBidi" w:hAnsiTheme="majorBidi" w:cstheme="majorBidi"/>
              </w:rPr>
              <w:t>TWT</w:t>
            </w:r>
            <w:r w:rsidRPr="00134157">
              <w:rPr>
                <w:rFonts w:asciiTheme="majorBidi" w:hAnsiTheme="majorBidi" w:cstheme="majorBidi"/>
              </w:rPr>
              <w:t xml:space="preserve"> subjected to </w:t>
            </w:r>
            <w:r>
              <w:rPr>
                <w:rFonts w:asciiTheme="majorBidi" w:hAnsiTheme="majorBidi" w:cstheme="majorBidi"/>
              </w:rPr>
              <w:t>1-cosine</w:t>
            </w:r>
            <w:r w:rsidRPr="00134157">
              <w:rPr>
                <w:rFonts w:asciiTheme="majorBidi" w:hAnsiTheme="majorBidi" w:cstheme="majorBidi"/>
              </w:rPr>
              <w:t xml:space="preserve"> gust with </w:t>
            </w:r>
            <m:oMath>
              <m:r>
                <w:rPr>
                  <w:rFonts w:ascii="Cambria Math" w:hAnsi="Cambria Math" w:cstheme="majorBidi"/>
                </w:rPr>
                <m:t>WG</m:t>
              </m:r>
              <m:r>
                <m:rPr>
                  <m:sty m:val="p"/>
                </m:rPr>
                <w:rPr>
                  <w:rFonts w:ascii="Cambria Math" w:hAnsi="Cambria Math" w:cstheme="majorBidi"/>
                </w:rPr>
                <m:t>=0.1</m:t>
              </m:r>
            </m:oMath>
            <w:r w:rsidRPr="00134157">
              <w:rPr>
                <w:rFonts w:asciiTheme="majorBidi" w:hAnsiTheme="majorBidi" w:cstheme="majorBidi"/>
              </w:rPr>
              <w:t xml:space="preserve">, </w:t>
            </w:r>
            <m:oMath>
              <m:r>
                <m:rPr>
                  <m:sty m:val="p"/>
                </m:rPr>
                <w:rPr>
                  <w:rFonts w:ascii="Cambria Math" w:hAnsi="Cambria Math" w:cstheme="majorBidi"/>
                </w:rPr>
                <m:t>2</m:t>
              </m:r>
              <m:r>
                <w:rPr>
                  <w:rFonts w:ascii="Cambria Math" w:hAnsi="Cambria Math" w:cstheme="majorBidi"/>
                </w:rPr>
                <m:t>H</m:t>
              </m:r>
              <m:r>
                <m:rPr>
                  <m:sty m:val="p"/>
                </m:rPr>
                <w:rPr>
                  <w:rFonts w:ascii="Cambria Math" w:hAnsi="Cambria Math" w:cstheme="majorBidi"/>
                </w:rPr>
                <m:t>=25c</m:t>
              </m:r>
            </m:oMath>
            <w:r w:rsidRPr="00134157">
              <w:rPr>
                <w:rFonts w:asciiTheme="majorBidi" w:hAnsiTheme="majorBidi" w:cstheme="majorBidi"/>
              </w:rPr>
              <w:t xml:space="preserve">, </w:t>
            </w:r>
            <w:r>
              <w:rPr>
                <w:rFonts w:asciiTheme="majorBidi" w:hAnsiTheme="majorBidi" w:cstheme="majorBidi"/>
              </w:rPr>
              <w:t>wingtip</w:t>
            </w:r>
            <w:r w:rsidRPr="00134157">
              <w:rPr>
                <w:rFonts w:asciiTheme="majorBidi" w:hAnsiTheme="majorBidi" w:cstheme="majorBidi"/>
              </w:rPr>
              <w:t xml:space="preserve"> length</w:t>
            </w:r>
            <w:r>
              <w:rPr>
                <w:rFonts w:asciiTheme="majorBidi" w:hAnsiTheme="majorBidi" w:cstheme="majorBidi"/>
              </w:rPr>
              <w:t xml:space="preserve"> of</w:t>
            </w:r>
            <w:r w:rsidRPr="00134157">
              <w:rPr>
                <w:rFonts w:asciiTheme="majorBidi" w:hAnsiTheme="majorBidi" w:cstheme="majorBidi"/>
              </w:rPr>
              <w:t xml:space="preserve"> </w:t>
            </w:r>
            <m:oMath>
              <m:sSub>
                <m:sSubPr>
                  <m:ctrlPr>
                    <w:rPr>
                      <w:rFonts w:ascii="Cambria Math" w:hAnsi="Cambria Math" w:cstheme="majorBidi"/>
                    </w:rPr>
                  </m:ctrlPr>
                </m:sSubPr>
                <m:e>
                  <m:r>
                    <w:rPr>
                      <w:rFonts w:ascii="Cambria Math" w:hAnsi="Cambria Math" w:cstheme="majorBidi"/>
                    </w:rPr>
                    <m:t>L</m:t>
                  </m:r>
                </m:e>
                <m:sub>
                  <m:r>
                    <w:rPr>
                      <w:rFonts w:ascii="Cambria Math" w:hAnsi="Cambria Math" w:cstheme="majorBidi"/>
                    </w:rPr>
                    <m:t>T</m:t>
                  </m:r>
                </m:sub>
              </m:sSub>
              <m:r>
                <m:rPr>
                  <m:sty m:val="p"/>
                </m:rPr>
                <w:rPr>
                  <w:rFonts w:ascii="Cambria Math" w:hAnsi="Cambria Math" w:cstheme="majorBidi"/>
                </w:rPr>
                <m:t>=250 mm</m:t>
              </m:r>
            </m:oMath>
            <w:r w:rsidRPr="00134157">
              <w:rPr>
                <w:rFonts w:asciiTheme="majorBidi" w:hAnsiTheme="majorBidi" w:cstheme="majorBidi"/>
              </w:rPr>
              <w:t xml:space="preserve"> </w:t>
            </w:r>
            <w:r>
              <w:rPr>
                <w:rFonts w:asciiTheme="majorBidi" w:hAnsiTheme="majorBidi" w:cstheme="majorBidi"/>
              </w:rPr>
              <w:t xml:space="preserve">and a) </w:t>
            </w:r>
            <w:r w:rsidR="0095386E" w:rsidRPr="0095386E">
              <w:rPr>
                <w:rFonts w:asciiTheme="majorBidi" w:hAnsiTheme="majorBidi" w:cstheme="majorBidi"/>
                <w:i/>
                <w:iCs/>
              </w:rPr>
              <w:t>h</w:t>
            </w:r>
            <w:r w:rsidR="0095386E">
              <w:rPr>
                <w:rFonts w:asciiTheme="majorBidi" w:hAnsiTheme="majorBidi" w:cstheme="majorBidi"/>
                <w:i/>
                <w:iCs/>
              </w:rPr>
              <w:t xml:space="preserve"> </w:t>
            </w:r>
            <w:r w:rsidRPr="00134157">
              <w:rPr>
                <w:rFonts w:asciiTheme="majorBidi" w:hAnsiTheme="majorBidi" w:cstheme="majorBidi"/>
              </w:rPr>
              <w:t>=</w:t>
            </w:r>
            <w:r w:rsidR="004D1887">
              <w:rPr>
                <w:rFonts w:asciiTheme="majorBidi" w:hAnsiTheme="majorBidi" w:cstheme="majorBidi"/>
              </w:rPr>
              <w:t xml:space="preserve">10 mm </w:t>
            </w:r>
            <w:r w:rsidRPr="00134157">
              <w:rPr>
                <w:rFonts w:asciiTheme="majorBidi" w:hAnsiTheme="majorBidi" w:cstheme="majorBidi"/>
              </w:rPr>
              <w:t xml:space="preserve">and </w:t>
            </w:r>
            <w:r>
              <w:rPr>
                <w:rFonts w:asciiTheme="majorBidi" w:hAnsiTheme="majorBidi" w:cstheme="majorBidi"/>
              </w:rPr>
              <w:t xml:space="preserve">b) </w:t>
            </w:r>
            <w:r w:rsidR="00A51481" w:rsidRPr="0095386E">
              <w:rPr>
                <w:rFonts w:asciiTheme="majorBidi" w:hAnsiTheme="majorBidi" w:cstheme="majorBidi"/>
                <w:i/>
                <w:iCs/>
              </w:rPr>
              <w:t>h</w:t>
            </w:r>
            <w:r w:rsidR="00A51481">
              <w:rPr>
                <w:rFonts w:asciiTheme="majorBidi" w:hAnsiTheme="majorBidi" w:cstheme="majorBidi"/>
                <w:i/>
                <w:iCs/>
              </w:rPr>
              <w:t xml:space="preserve"> </w:t>
            </w:r>
            <w:r w:rsidR="00A51481" w:rsidRPr="00134157">
              <w:rPr>
                <w:rFonts w:asciiTheme="majorBidi" w:hAnsiTheme="majorBidi" w:cstheme="majorBidi"/>
              </w:rPr>
              <w:t>=</w:t>
            </w:r>
            <w:r w:rsidR="004D1887">
              <w:rPr>
                <w:rFonts w:asciiTheme="majorBidi" w:hAnsiTheme="majorBidi" w:cstheme="majorBidi"/>
              </w:rPr>
              <w:t>30 mm</w:t>
            </w:r>
          </w:p>
        </w:tc>
      </w:tr>
    </w:tbl>
    <w:p w14:paraId="152FF338" w14:textId="67B15248" w:rsidR="007F3D98" w:rsidRDefault="00E76747" w:rsidP="007F3D98">
      <w:r w:rsidRPr="00E76747">
        <w:lastRenderedPageBreak/>
        <w:t xml:space="preserve">Figure </w:t>
      </w:r>
      <w:r w:rsidR="00F351DB">
        <w:t>10</w:t>
      </w:r>
      <w:r w:rsidRPr="00E76747">
        <w:t xml:space="preserve"> explores the impact of wingtip length (</w:t>
      </w:r>
      <m:oMath>
        <m:sSub>
          <m:sSubPr>
            <m:ctrlPr>
              <w:rPr>
                <w:rFonts w:ascii="Cambria Math" w:hAnsi="Cambria Math" w:cstheme="majorBidi"/>
              </w:rPr>
            </m:ctrlPr>
          </m:sSubPr>
          <m:e>
            <m:r>
              <w:rPr>
                <w:rFonts w:ascii="Cambria Math" w:hAnsi="Cambria Math" w:cstheme="majorBidi"/>
              </w:rPr>
              <m:t>L</m:t>
            </m:r>
          </m:e>
          <m:sub>
            <m:r>
              <w:rPr>
                <w:rFonts w:ascii="Cambria Math" w:hAnsi="Cambria Math" w:cstheme="majorBidi"/>
              </w:rPr>
              <m:t>T</m:t>
            </m:r>
          </m:sub>
        </m:sSub>
      </m:oMath>
      <w:r w:rsidRPr="00E76747">
        <w:t xml:space="preserve">) in hinge positions, </w:t>
      </w:r>
      <w:r w:rsidRPr="00F351DB">
        <w:rPr>
          <w:i/>
          <w:iCs/>
        </w:rPr>
        <w:t>h</w:t>
      </w:r>
      <w:r w:rsidRPr="00E76747">
        <w:t>=10 mm on GLA. The length of the wingtips plays a crucial role in altering the maximum peak in RBM.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AF1974" w14:paraId="303851E0" w14:textId="77777777" w:rsidTr="00C21461">
        <w:tc>
          <w:tcPr>
            <w:tcW w:w="9350" w:type="dxa"/>
          </w:tcPr>
          <w:p w14:paraId="764E2D9A" w14:textId="113B3887" w:rsidR="00AF1974" w:rsidRDefault="00E16E36" w:rsidP="00AF1974">
            <w:pPr>
              <w:jc w:val="center"/>
            </w:pPr>
            <w:r>
              <w:rPr>
                <w:noProof/>
              </w:rPr>
              <w:drawing>
                <wp:inline distT="0" distB="0" distL="0" distR="0" wp14:anchorId="26EF9BAF" wp14:editId="04CA5A7A">
                  <wp:extent cx="2793414" cy="2315308"/>
                  <wp:effectExtent l="0" t="0" r="6985" b="8890"/>
                  <wp:docPr id="161204002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2778" t="9182" r="2070" b="2095"/>
                          <a:stretch/>
                        </pic:blipFill>
                        <pic:spPr bwMode="auto">
                          <a:xfrm>
                            <a:off x="0" y="0"/>
                            <a:ext cx="2799998" cy="232076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F1974" w14:paraId="3BF59D61" w14:textId="77777777" w:rsidTr="00C21461">
        <w:tc>
          <w:tcPr>
            <w:tcW w:w="9350" w:type="dxa"/>
          </w:tcPr>
          <w:p w14:paraId="7BA9CB9F" w14:textId="4333E8AB" w:rsidR="00AF1974" w:rsidRDefault="006551A8" w:rsidP="007F3D98">
            <w:r w:rsidRPr="00C21461">
              <w:rPr>
                <w:rFonts w:asciiTheme="majorBidi" w:hAnsiTheme="majorBidi" w:cstheme="majorBidi"/>
              </w:rPr>
              <w:t xml:space="preserve">Figure </w:t>
            </w:r>
            <w:r w:rsidR="002C4343" w:rsidRPr="00C21461">
              <w:rPr>
                <w:rFonts w:asciiTheme="majorBidi" w:hAnsiTheme="majorBidi" w:cstheme="majorBidi"/>
              </w:rPr>
              <w:t>10</w:t>
            </w:r>
            <w:r w:rsidRPr="00C21461">
              <w:rPr>
                <w:rFonts w:asciiTheme="majorBidi" w:hAnsiTheme="majorBidi" w:cstheme="majorBidi"/>
              </w:rPr>
              <w:t xml:space="preserve">. RBM </w:t>
            </w:r>
            <m:oMath>
              <m:r>
                <m:rPr>
                  <m:sty m:val="p"/>
                </m:rPr>
                <w:rPr>
                  <w:rFonts w:ascii="Cambria Math" w:hAnsi="Cambria Math" w:cstheme="majorBidi"/>
                </w:rPr>
                <m:t>(</m:t>
              </m:r>
              <m:sSub>
                <m:sSubPr>
                  <m:ctrlPr>
                    <w:rPr>
                      <w:rFonts w:ascii="Cambria Math" w:hAnsi="Cambria Math" w:cstheme="majorBidi"/>
                      <w:i/>
                    </w:rPr>
                  </m:ctrlPr>
                </m:sSubPr>
                <m:e>
                  <m:r>
                    <w:rPr>
                      <w:rFonts w:ascii="Cambria Math" w:hAnsi="Cambria Math" w:cstheme="majorBidi"/>
                    </w:rPr>
                    <m:t>M</m:t>
                  </m:r>
                </m:e>
                <m:sub>
                  <m:r>
                    <w:rPr>
                      <w:rFonts w:ascii="Cambria Math" w:hAnsi="Cambria Math" w:cstheme="majorBidi"/>
                    </w:rPr>
                    <m:t>x</m:t>
                  </m:r>
                </m:sub>
              </m:sSub>
              <m:r>
                <m:rPr>
                  <m:sty m:val="p"/>
                </m:rPr>
                <w:rPr>
                  <w:rFonts w:ascii="Cambria Math" w:hAnsi="Cambria Math" w:cstheme="majorBidi"/>
                </w:rPr>
                <m:t>)</m:t>
              </m:r>
            </m:oMath>
            <w:r w:rsidRPr="00C21461">
              <w:rPr>
                <w:rFonts w:asciiTheme="majorBidi" w:hAnsiTheme="majorBidi" w:cstheme="majorBidi"/>
              </w:rPr>
              <w:t xml:space="preserve"> and </w:t>
            </w:r>
            <w:r w:rsidR="00E16E36" w:rsidRPr="00C21461">
              <w:rPr>
                <w:rFonts w:asciiTheme="majorBidi" w:hAnsiTheme="majorBidi" w:cstheme="majorBidi"/>
              </w:rPr>
              <w:t>Twist</w:t>
            </w:r>
            <w:r w:rsidRPr="00C21461">
              <w:rPr>
                <w:rFonts w:asciiTheme="majorBidi" w:hAnsiTheme="majorBidi" w:cstheme="majorBidi"/>
              </w:rPr>
              <w:t xml:space="preserve"> angle </w:t>
            </w:r>
            <m:oMath>
              <m:r>
                <m:rPr>
                  <m:sty m:val="p"/>
                </m:rPr>
                <w:rPr>
                  <w:rFonts w:ascii="Cambria Math" w:hAnsi="Cambria Math" w:cstheme="majorBidi"/>
                </w:rPr>
                <m:t>(</m:t>
              </m:r>
              <m:r>
                <w:rPr>
                  <w:rFonts w:ascii="Cambria Math" w:hAnsi="Cambria Math" w:cstheme="majorBidi"/>
                </w:rPr>
                <m:t>θ</m:t>
              </m:r>
              <m:r>
                <m:rPr>
                  <m:sty m:val="p"/>
                </m:rPr>
                <w:rPr>
                  <w:rFonts w:ascii="Cambria Math" w:hAnsi="Cambria Math" w:cstheme="majorBidi"/>
                </w:rPr>
                <m:t>)</m:t>
              </m:r>
            </m:oMath>
            <w:r w:rsidRPr="00C21461">
              <w:rPr>
                <w:rFonts w:asciiTheme="majorBidi" w:hAnsiTheme="majorBidi" w:cstheme="majorBidi"/>
              </w:rPr>
              <w:t xml:space="preserve"> response for </w:t>
            </w:r>
            <w:r w:rsidR="00E16E36" w:rsidRPr="00C21461">
              <w:rPr>
                <w:rFonts w:asciiTheme="majorBidi" w:hAnsiTheme="majorBidi" w:cstheme="majorBidi"/>
              </w:rPr>
              <w:t>TWT</w:t>
            </w:r>
            <w:r w:rsidRPr="00C21461">
              <w:rPr>
                <w:rFonts w:asciiTheme="majorBidi" w:hAnsiTheme="majorBidi" w:cstheme="majorBidi"/>
              </w:rPr>
              <w:t xml:space="preserve"> subjected to 1-cosine gust with </w:t>
            </w:r>
            <m:oMath>
              <m:r>
                <w:rPr>
                  <w:rFonts w:ascii="Cambria Math" w:hAnsi="Cambria Math" w:cstheme="majorBidi"/>
                </w:rPr>
                <m:t>WG</m:t>
              </m:r>
              <m:r>
                <m:rPr>
                  <m:sty m:val="p"/>
                </m:rPr>
                <w:rPr>
                  <w:rFonts w:ascii="Cambria Math" w:hAnsi="Cambria Math" w:cstheme="majorBidi"/>
                </w:rPr>
                <m:t>=0.1</m:t>
              </m:r>
            </m:oMath>
            <w:r w:rsidRPr="00C21461">
              <w:rPr>
                <w:rFonts w:asciiTheme="majorBidi" w:hAnsiTheme="majorBidi" w:cstheme="majorBidi"/>
              </w:rPr>
              <w:t xml:space="preserve">, </w:t>
            </w:r>
            <m:oMath>
              <m:r>
                <m:rPr>
                  <m:sty m:val="p"/>
                </m:rPr>
                <w:rPr>
                  <w:rFonts w:ascii="Cambria Math" w:hAnsi="Cambria Math" w:cstheme="majorBidi"/>
                </w:rPr>
                <m:t>2</m:t>
              </m:r>
              <m:r>
                <w:rPr>
                  <w:rFonts w:ascii="Cambria Math" w:hAnsi="Cambria Math" w:cstheme="majorBidi"/>
                </w:rPr>
                <m:t>H</m:t>
              </m:r>
              <m:r>
                <m:rPr>
                  <m:sty m:val="p"/>
                </m:rPr>
                <w:rPr>
                  <w:rFonts w:ascii="Cambria Math" w:hAnsi="Cambria Math" w:cstheme="majorBidi"/>
                </w:rPr>
                <m:t>=25c</m:t>
              </m:r>
            </m:oMath>
            <w:r w:rsidRPr="00C21461">
              <w:rPr>
                <w:rFonts w:asciiTheme="majorBidi" w:hAnsiTheme="majorBidi" w:cstheme="majorBidi"/>
              </w:rPr>
              <w:t xml:space="preserve">, </w:t>
            </w:r>
            <m:oMath>
              <m:sSub>
                <m:sSubPr>
                  <m:ctrlPr>
                    <w:rPr>
                      <w:rFonts w:ascii="Cambria Math" w:hAnsi="Cambria Math" w:cstheme="majorBidi"/>
                      <w:i/>
                    </w:rPr>
                  </m:ctrlPr>
                </m:sSubPr>
                <m:e>
                  <m:r>
                    <w:rPr>
                      <w:rFonts w:ascii="Cambria Math" w:hAnsi="Cambria Math" w:cstheme="majorBidi"/>
                    </w:rPr>
                    <m:t>k</m:t>
                  </m:r>
                </m:e>
                <m:sub>
                  <m:r>
                    <w:rPr>
                      <w:rFonts w:ascii="Cambria Math" w:hAnsi="Cambria Math" w:cstheme="majorBidi"/>
                    </w:rPr>
                    <m:t>θ</m:t>
                  </m:r>
                </m:sub>
              </m:sSub>
            </m:oMath>
            <w:r w:rsidRPr="00C21461">
              <w:rPr>
                <w:rFonts w:asciiTheme="majorBidi" w:hAnsiTheme="majorBidi" w:cstheme="majorBidi"/>
              </w:rPr>
              <w:t>=10 N.m.rad</w:t>
            </w:r>
            <w:r w:rsidRPr="00C21461">
              <w:rPr>
                <w:rFonts w:asciiTheme="majorBidi" w:hAnsiTheme="majorBidi" w:cstheme="majorBidi"/>
                <w:vertAlign w:val="superscript"/>
              </w:rPr>
              <w:t>-1</w:t>
            </w:r>
            <w:r w:rsidRPr="00C21461">
              <w:rPr>
                <w:rFonts w:asciiTheme="majorBidi" w:hAnsiTheme="majorBidi" w:cstheme="majorBidi"/>
              </w:rPr>
              <w:t xml:space="preserve">, </w:t>
            </w:r>
            <w:r w:rsidR="005D6289" w:rsidRPr="00C21461">
              <w:rPr>
                <w:rFonts w:asciiTheme="majorBidi" w:hAnsiTheme="majorBidi" w:cstheme="majorBidi"/>
                <w:i/>
                <w:iCs/>
              </w:rPr>
              <w:t>h</w:t>
            </w:r>
            <w:r w:rsidRPr="00C21461">
              <w:rPr>
                <w:rFonts w:asciiTheme="majorBidi" w:hAnsiTheme="majorBidi" w:cstheme="majorBidi"/>
              </w:rPr>
              <w:t>=10</w:t>
            </w:r>
            <w:r w:rsidR="005D6289" w:rsidRPr="00C21461">
              <w:rPr>
                <w:rFonts w:asciiTheme="majorBidi" w:hAnsiTheme="majorBidi" w:cstheme="majorBidi"/>
              </w:rPr>
              <w:t xml:space="preserve"> mm</w:t>
            </w:r>
            <w:r w:rsidRPr="00C21461">
              <w:rPr>
                <w:rFonts w:asciiTheme="majorBidi" w:hAnsiTheme="majorBidi" w:cstheme="majorBidi"/>
              </w:rPr>
              <w:t xml:space="preserve"> and wingtip length of </w:t>
            </w:r>
            <m:oMath>
              <m:sSub>
                <m:sSubPr>
                  <m:ctrlPr>
                    <w:rPr>
                      <w:rFonts w:ascii="Cambria Math" w:hAnsi="Cambria Math" w:cstheme="majorBidi"/>
                    </w:rPr>
                  </m:ctrlPr>
                </m:sSubPr>
                <m:e>
                  <m:r>
                    <w:rPr>
                      <w:rFonts w:ascii="Cambria Math" w:hAnsi="Cambria Math" w:cstheme="majorBidi"/>
                    </w:rPr>
                    <m:t>L</m:t>
                  </m:r>
                </m:e>
                <m:sub>
                  <m:r>
                    <w:rPr>
                      <w:rFonts w:ascii="Cambria Math" w:hAnsi="Cambria Math" w:cstheme="majorBidi"/>
                    </w:rPr>
                    <m:t>T</m:t>
                  </m:r>
                </m:sub>
              </m:sSub>
              <m:r>
                <m:rPr>
                  <m:sty m:val="p"/>
                </m:rPr>
                <w:rPr>
                  <w:rFonts w:ascii="Cambria Math" w:hAnsi="Cambria Math" w:cstheme="majorBidi"/>
                </w:rPr>
                <m:t>=150 mm and 250 mm</m:t>
              </m:r>
            </m:oMath>
          </w:p>
        </w:tc>
      </w:tr>
    </w:tbl>
    <w:p w14:paraId="45927056" w14:textId="77777777" w:rsidR="00AF1974" w:rsidRDefault="00AF1974" w:rsidP="007F3D98"/>
    <w:p w14:paraId="5ED01AB0" w14:textId="334123F7" w:rsidR="006D3124" w:rsidRDefault="006D3124" w:rsidP="006D3124">
      <w:pPr>
        <w:rPr>
          <w:rFonts w:asciiTheme="majorBidi" w:hAnsiTheme="majorBidi" w:cstheme="majorBidi"/>
        </w:rPr>
      </w:pPr>
      <w:r w:rsidRPr="00E75107">
        <w:rPr>
          <w:rFonts w:asciiTheme="majorBidi" w:hAnsiTheme="majorBidi" w:cstheme="majorBidi"/>
        </w:rPr>
        <w:t>In conducting a parametric investigation, the impact of hinge position (</w:t>
      </w:r>
      <w:r w:rsidRPr="007218D9">
        <w:rPr>
          <w:rFonts w:asciiTheme="majorBidi" w:hAnsiTheme="majorBidi" w:cstheme="majorBidi"/>
          <w:i/>
          <w:iCs/>
        </w:rPr>
        <w:t>h</w:t>
      </w:r>
      <w:r w:rsidRPr="00E75107">
        <w:rPr>
          <w:rFonts w:asciiTheme="majorBidi" w:hAnsiTheme="majorBidi" w:cstheme="majorBidi"/>
        </w:rPr>
        <w:t>), spring stiffness (</w:t>
      </w:r>
      <m:oMath>
        <m:sSub>
          <m:sSubPr>
            <m:ctrlPr>
              <w:rPr>
                <w:rFonts w:ascii="Cambria Math" w:hAnsi="Cambria Math" w:cstheme="majorBidi"/>
                <w:i/>
              </w:rPr>
            </m:ctrlPr>
          </m:sSubPr>
          <m:e>
            <m:r>
              <w:rPr>
                <w:rFonts w:ascii="Cambria Math" w:hAnsi="Cambria Math" w:cstheme="majorBidi"/>
              </w:rPr>
              <m:t>k</m:t>
            </m:r>
          </m:e>
          <m:sub>
            <m:r>
              <w:rPr>
                <w:rFonts w:ascii="Cambria Math" w:hAnsi="Cambria Math" w:cstheme="majorBidi"/>
              </w:rPr>
              <m:t>θ</m:t>
            </m:r>
          </m:sub>
        </m:sSub>
      </m:oMath>
      <w:r w:rsidRPr="00E75107">
        <w:rPr>
          <w:rFonts w:asciiTheme="majorBidi" w:hAnsiTheme="majorBidi" w:cstheme="majorBidi"/>
        </w:rPr>
        <w:t xml:space="preserve">), and </w:t>
      </w:r>
      <w:r>
        <w:rPr>
          <w:rFonts w:asciiTheme="majorBidi" w:hAnsiTheme="majorBidi" w:cstheme="majorBidi"/>
        </w:rPr>
        <w:t>wingtip</w:t>
      </w:r>
      <w:r w:rsidRPr="00E75107">
        <w:rPr>
          <w:rFonts w:asciiTheme="majorBidi" w:hAnsiTheme="majorBidi" w:cstheme="majorBidi"/>
        </w:rPr>
        <w:t xml:space="preserve"> length (</w:t>
      </w:r>
      <m:oMath>
        <m:sSub>
          <m:sSubPr>
            <m:ctrlPr>
              <w:rPr>
                <w:rFonts w:ascii="Cambria Math" w:hAnsi="Cambria Math" w:cstheme="majorBidi"/>
              </w:rPr>
            </m:ctrlPr>
          </m:sSubPr>
          <m:e>
            <m:r>
              <w:rPr>
                <w:rFonts w:ascii="Cambria Math" w:hAnsi="Cambria Math" w:cstheme="majorBidi"/>
              </w:rPr>
              <m:t>L</m:t>
            </m:r>
          </m:e>
          <m:sub>
            <m:r>
              <w:rPr>
                <w:rFonts w:ascii="Cambria Math" w:hAnsi="Cambria Math" w:cstheme="majorBidi"/>
              </w:rPr>
              <m:t>T</m:t>
            </m:r>
          </m:sub>
        </m:sSub>
      </m:oMath>
      <w:r w:rsidRPr="00E75107">
        <w:rPr>
          <w:rFonts w:asciiTheme="majorBidi" w:hAnsiTheme="majorBidi" w:cstheme="majorBidi"/>
        </w:rPr>
        <w:t xml:space="preserve">) on the </w:t>
      </w:r>
      <w:r>
        <w:rPr>
          <w:rFonts w:asciiTheme="majorBidi" w:hAnsiTheme="majorBidi" w:cstheme="majorBidi"/>
        </w:rPr>
        <w:t>RBM</w:t>
      </w:r>
      <w:r w:rsidRPr="00E75107">
        <w:rPr>
          <w:rFonts w:asciiTheme="majorBidi" w:hAnsiTheme="majorBidi" w:cstheme="majorBidi"/>
        </w:rPr>
        <w:t xml:space="preserve"> within the context of a </w:t>
      </w:r>
      <w:r w:rsidR="00E16E36">
        <w:rPr>
          <w:rFonts w:asciiTheme="majorBidi" w:hAnsiTheme="majorBidi" w:cstheme="majorBidi"/>
        </w:rPr>
        <w:t>TWT</w:t>
      </w:r>
      <w:r w:rsidRPr="00E75107">
        <w:rPr>
          <w:rFonts w:asciiTheme="majorBidi" w:hAnsiTheme="majorBidi" w:cstheme="majorBidi"/>
        </w:rPr>
        <w:t xml:space="preserve"> configuration is explored</w:t>
      </w:r>
      <w:r>
        <w:rPr>
          <w:rFonts w:asciiTheme="majorBidi" w:hAnsiTheme="majorBidi" w:cstheme="majorBidi"/>
        </w:rPr>
        <w:t xml:space="preserve"> </w:t>
      </w:r>
      <w:r w:rsidRPr="00E75107">
        <w:rPr>
          <w:rFonts w:asciiTheme="majorBidi" w:hAnsiTheme="majorBidi" w:cstheme="majorBidi"/>
        </w:rPr>
        <w:t xml:space="preserve">in Figures </w:t>
      </w:r>
      <w:r w:rsidR="00E16E36">
        <w:rPr>
          <w:rFonts w:asciiTheme="majorBidi" w:hAnsiTheme="majorBidi" w:cstheme="majorBidi"/>
        </w:rPr>
        <w:t>11a</w:t>
      </w:r>
      <w:r w:rsidRPr="00E75107">
        <w:rPr>
          <w:rFonts w:asciiTheme="majorBidi" w:hAnsiTheme="majorBidi" w:cstheme="majorBidi"/>
        </w:rPr>
        <w:t xml:space="preserve">. Similarly, the </w:t>
      </w:r>
      <w:r>
        <w:rPr>
          <w:rFonts w:asciiTheme="majorBidi" w:hAnsiTheme="majorBidi" w:cstheme="majorBidi"/>
        </w:rPr>
        <w:t>RBM</w:t>
      </w:r>
      <w:r w:rsidRPr="00E75107">
        <w:rPr>
          <w:rFonts w:asciiTheme="majorBidi" w:hAnsiTheme="majorBidi" w:cstheme="majorBidi"/>
        </w:rPr>
        <w:t xml:space="preserve"> within the context of a </w:t>
      </w:r>
      <w:r w:rsidR="00C21461">
        <w:rPr>
          <w:rFonts w:asciiTheme="majorBidi" w:hAnsiTheme="majorBidi" w:cstheme="majorBidi"/>
        </w:rPr>
        <w:t>FWT</w:t>
      </w:r>
      <w:r w:rsidRPr="00E75107">
        <w:rPr>
          <w:rFonts w:asciiTheme="majorBidi" w:hAnsiTheme="majorBidi" w:cstheme="majorBidi"/>
        </w:rPr>
        <w:t xml:space="preserve"> configuration, as depicted in Figure </w:t>
      </w:r>
      <w:r w:rsidR="00C21461">
        <w:rPr>
          <w:rFonts w:asciiTheme="majorBidi" w:hAnsiTheme="majorBidi" w:cstheme="majorBidi"/>
        </w:rPr>
        <w:t>11b</w:t>
      </w:r>
      <w:r w:rsidRPr="00E75107">
        <w:rPr>
          <w:rFonts w:asciiTheme="majorBidi" w:hAnsiTheme="majorBidi" w:cstheme="majorBidi"/>
        </w:rPr>
        <w:t>, is investigated with respect to flare angle (Λ), spring stiffness (</w:t>
      </w:r>
      <m:oMath>
        <m:sSub>
          <m:sSubPr>
            <m:ctrlPr>
              <w:rPr>
                <w:rFonts w:ascii="Cambria Math" w:hAnsi="Cambria Math" w:cstheme="majorBidi"/>
                <w:i/>
              </w:rPr>
            </m:ctrlPr>
          </m:sSubPr>
          <m:e>
            <m:r>
              <w:rPr>
                <w:rFonts w:ascii="Cambria Math" w:hAnsi="Cambria Math" w:cstheme="majorBidi"/>
              </w:rPr>
              <m:t>k</m:t>
            </m:r>
          </m:e>
          <m:sub>
            <m:r>
              <w:rPr>
                <w:rFonts w:ascii="Cambria Math" w:hAnsi="Cambria Math" w:cstheme="majorBidi"/>
              </w:rPr>
              <m:t>β</m:t>
            </m:r>
          </m:sub>
        </m:sSub>
      </m:oMath>
      <w:r w:rsidRPr="00E75107">
        <w:rPr>
          <w:rFonts w:asciiTheme="majorBidi" w:hAnsiTheme="majorBidi" w:cstheme="majorBidi"/>
        </w:rPr>
        <w:t xml:space="preserve">), and </w:t>
      </w:r>
      <w:r>
        <w:rPr>
          <w:rFonts w:asciiTheme="majorBidi" w:hAnsiTheme="majorBidi" w:cstheme="majorBidi"/>
        </w:rPr>
        <w:t>wingtip</w:t>
      </w:r>
      <w:r w:rsidRPr="00E75107">
        <w:rPr>
          <w:rFonts w:asciiTheme="majorBidi" w:hAnsiTheme="majorBidi" w:cstheme="majorBidi"/>
        </w:rPr>
        <w:t xml:space="preserve"> length (</w:t>
      </w:r>
      <m:oMath>
        <m:sSub>
          <m:sSubPr>
            <m:ctrlPr>
              <w:rPr>
                <w:rFonts w:ascii="Cambria Math" w:hAnsi="Cambria Math" w:cstheme="majorBidi"/>
              </w:rPr>
            </m:ctrlPr>
          </m:sSubPr>
          <m:e>
            <m:r>
              <w:rPr>
                <w:rFonts w:ascii="Cambria Math" w:hAnsi="Cambria Math" w:cstheme="majorBidi"/>
              </w:rPr>
              <m:t>L</m:t>
            </m:r>
          </m:e>
          <m:sub>
            <m:r>
              <w:rPr>
                <w:rFonts w:ascii="Cambria Math" w:hAnsi="Cambria Math" w:cstheme="majorBidi"/>
              </w:rPr>
              <m:t>F</m:t>
            </m:r>
          </m:sub>
        </m:sSub>
      </m:oMath>
      <w:r w:rsidRPr="00E75107">
        <w:rPr>
          <w:rFonts w:asciiTheme="majorBidi" w:hAnsiTheme="majorBidi" w:cstheme="majorBidi"/>
        </w:rPr>
        <w:t>).</w:t>
      </w:r>
    </w:p>
    <w:p w14:paraId="7A8218BB" w14:textId="0EADDCCA" w:rsidR="00567A61" w:rsidRPr="00FA7EDA" w:rsidRDefault="00567A61" w:rsidP="005309D3">
      <w:pPr>
        <w:rPr>
          <w:rFonts w:asciiTheme="majorBidi" w:hAnsiTheme="majorBidi" w:cstheme="majorBidi"/>
        </w:rPr>
      </w:pPr>
      <w:r w:rsidRPr="00FA7EDA">
        <w:rPr>
          <w:rFonts w:asciiTheme="majorBidi" w:hAnsiTheme="majorBidi" w:cstheme="majorBidi"/>
        </w:rPr>
        <w:t xml:space="preserve">In Figure </w:t>
      </w:r>
      <w:r w:rsidR="005309D3">
        <w:rPr>
          <w:rFonts w:asciiTheme="majorBidi" w:hAnsiTheme="majorBidi" w:cstheme="majorBidi"/>
        </w:rPr>
        <w:t>11a and 11b</w:t>
      </w:r>
      <w:r w:rsidRPr="00FA7EDA">
        <w:rPr>
          <w:rFonts w:asciiTheme="majorBidi" w:hAnsiTheme="majorBidi" w:cstheme="majorBidi"/>
        </w:rPr>
        <w:t xml:space="preserve">, it is observed that, within a range of spring stiffness values for all </w:t>
      </w:r>
      <w:r w:rsidR="005309D3">
        <w:rPr>
          <w:rFonts w:asciiTheme="majorBidi" w:hAnsiTheme="majorBidi" w:cstheme="majorBidi"/>
        </w:rPr>
        <w:t xml:space="preserve">twist and </w:t>
      </w:r>
      <w:r w:rsidRPr="00FA7EDA">
        <w:rPr>
          <w:rFonts w:asciiTheme="majorBidi" w:hAnsiTheme="majorBidi" w:cstheme="majorBidi"/>
        </w:rPr>
        <w:t xml:space="preserve">flare angles, the </w:t>
      </w:r>
      <w:r w:rsidR="005309D3">
        <w:rPr>
          <w:rFonts w:asciiTheme="majorBidi" w:hAnsiTheme="majorBidi" w:cstheme="majorBidi"/>
        </w:rPr>
        <w:t>wingtips</w:t>
      </w:r>
      <w:r w:rsidRPr="00FA7EDA">
        <w:rPr>
          <w:rFonts w:asciiTheme="majorBidi" w:hAnsiTheme="majorBidi" w:cstheme="majorBidi"/>
        </w:rPr>
        <w:t xml:space="preserve"> </w:t>
      </w:r>
      <w:r w:rsidR="005309D3" w:rsidRPr="00FA7EDA">
        <w:rPr>
          <w:rFonts w:asciiTheme="majorBidi" w:hAnsiTheme="majorBidi" w:cstheme="majorBidi"/>
        </w:rPr>
        <w:t>demonstrate</w:t>
      </w:r>
      <w:r w:rsidRPr="00FA7EDA">
        <w:rPr>
          <w:rFonts w:asciiTheme="majorBidi" w:hAnsiTheme="majorBidi" w:cstheme="majorBidi"/>
        </w:rPr>
        <w:t xml:space="preserve"> optimal performance in reducing gust-induced loads and minimizing </w:t>
      </w:r>
      <w:r>
        <w:rPr>
          <w:rFonts w:asciiTheme="majorBidi" w:hAnsiTheme="majorBidi" w:cstheme="majorBidi"/>
        </w:rPr>
        <w:t>RBM</w:t>
      </w:r>
      <w:r w:rsidRPr="00FA7EDA">
        <w:rPr>
          <w:rFonts w:asciiTheme="majorBidi" w:hAnsiTheme="majorBidi" w:cstheme="majorBidi"/>
        </w:rPr>
        <w:t xml:space="preserve"> compared to the baseline wing. As the spring stiffness exceeds a certain threshold, the bending moment </w:t>
      </w:r>
      <w:r w:rsidR="005309D3">
        <w:rPr>
          <w:rFonts w:asciiTheme="majorBidi" w:hAnsiTheme="majorBidi" w:cstheme="majorBidi"/>
        </w:rPr>
        <w:t xml:space="preserve">almost </w:t>
      </w:r>
      <w:r w:rsidRPr="00FA7EDA">
        <w:rPr>
          <w:rFonts w:asciiTheme="majorBidi" w:hAnsiTheme="majorBidi" w:cstheme="majorBidi"/>
        </w:rPr>
        <w:t xml:space="preserve">converges to results obtained from the baseline wing. Lower values of spring stiffness correspond to reduced bending moments. </w:t>
      </w:r>
      <w:r w:rsidR="00EA76ED">
        <w:rPr>
          <w:rFonts w:asciiTheme="majorBidi" w:hAnsiTheme="majorBidi" w:cstheme="majorBidi"/>
        </w:rPr>
        <w:t xml:space="preserve">For TWT, </w:t>
      </w:r>
      <w:r w:rsidR="00EA76ED" w:rsidRPr="00A971CD">
        <w:rPr>
          <w:rFonts w:asciiTheme="majorBidi" w:hAnsiTheme="majorBidi" w:cstheme="majorBidi"/>
        </w:rPr>
        <w:t xml:space="preserve">Generally, enhancing </w:t>
      </w:r>
      <w:r w:rsidR="00EA76ED">
        <w:rPr>
          <w:rFonts w:asciiTheme="majorBidi" w:hAnsiTheme="majorBidi" w:cstheme="majorBidi"/>
        </w:rPr>
        <w:t>GLA</w:t>
      </w:r>
      <w:r w:rsidR="00EA76ED" w:rsidRPr="00A971CD">
        <w:rPr>
          <w:rFonts w:asciiTheme="majorBidi" w:hAnsiTheme="majorBidi" w:cstheme="majorBidi"/>
        </w:rPr>
        <w:t xml:space="preserve"> performance involves reducing spring stiffness and positioning the hinge closer to the leading edge.</w:t>
      </w:r>
      <w:r w:rsidR="00EA76ED">
        <w:rPr>
          <w:rFonts w:asciiTheme="majorBidi" w:hAnsiTheme="majorBidi" w:cstheme="majorBidi"/>
        </w:rPr>
        <w:t xml:space="preserve"> </w:t>
      </w:r>
      <w:r w:rsidR="00AE12D2">
        <w:rPr>
          <w:rFonts w:asciiTheme="majorBidi" w:hAnsiTheme="majorBidi" w:cstheme="majorBidi"/>
        </w:rPr>
        <w:t>For FWT, t</w:t>
      </w:r>
      <w:r w:rsidR="00AE12D2" w:rsidRPr="00AE12D2">
        <w:rPr>
          <w:rFonts w:asciiTheme="majorBidi" w:hAnsiTheme="majorBidi" w:cstheme="majorBidi"/>
        </w:rPr>
        <w:t>he increase in wingtip length enhances the efficiency of the wingtip in reducing bending moments compared to the baseline wing</w:t>
      </w:r>
      <w:r w:rsidR="00AE12D2">
        <w:rPr>
          <w:rFonts w:asciiTheme="majorBidi" w:hAnsiTheme="majorBidi" w:cstheme="majorBidi"/>
        </w:rPr>
        <w:t>.</w:t>
      </w:r>
      <w:r w:rsidR="00AE12D2" w:rsidRPr="00AE12D2">
        <w:rPr>
          <w:rFonts w:asciiTheme="majorBidi" w:hAnsiTheme="majorBidi" w:cstheme="majorBidi"/>
        </w:rPr>
        <w:t xml:space="preserve"> Additionally, an increase in flare angle more contributes to the reduction of the RBM.</w:t>
      </w:r>
    </w:p>
    <w:p w14:paraId="4457E1E6" w14:textId="77777777" w:rsidR="00567A61" w:rsidRDefault="00567A61" w:rsidP="006D312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706281" w14:paraId="6980B302" w14:textId="77777777" w:rsidTr="00D326FF">
        <w:tc>
          <w:tcPr>
            <w:tcW w:w="4675" w:type="dxa"/>
          </w:tcPr>
          <w:p w14:paraId="1B253A92" w14:textId="7E573486" w:rsidR="00706281" w:rsidRDefault="00C21461" w:rsidP="00706281">
            <w:pPr>
              <w:jc w:val="center"/>
            </w:pPr>
            <w:r>
              <w:rPr>
                <w:noProof/>
              </w:rPr>
              <w:lastRenderedPageBreak/>
              <w:drawing>
                <wp:inline distT="0" distB="0" distL="0" distR="0" wp14:anchorId="1DD90054" wp14:editId="4F3D7BFC">
                  <wp:extent cx="2800985" cy="2508738"/>
                  <wp:effectExtent l="0" t="0" r="0" b="6350"/>
                  <wp:docPr id="93793179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2989" t="8825" r="7743" b="1214"/>
                          <a:stretch/>
                        </pic:blipFill>
                        <pic:spPr bwMode="auto">
                          <a:xfrm>
                            <a:off x="0" y="0"/>
                            <a:ext cx="2808810" cy="2515747"/>
                          </a:xfrm>
                          <a:prstGeom prst="rect">
                            <a:avLst/>
                          </a:prstGeom>
                          <a:noFill/>
                          <a:ln>
                            <a:noFill/>
                          </a:ln>
                          <a:extLst>
                            <a:ext uri="{53640926-AAD7-44D8-BBD7-CCE9431645EC}">
                              <a14:shadowObscured xmlns:a14="http://schemas.microsoft.com/office/drawing/2010/main"/>
                            </a:ext>
                          </a:extLst>
                        </pic:spPr>
                      </pic:pic>
                    </a:graphicData>
                  </a:graphic>
                </wp:inline>
              </w:drawing>
            </w:r>
          </w:p>
          <w:p w14:paraId="5C440DBA" w14:textId="7907A17B" w:rsidR="00C21461" w:rsidRDefault="00C21461" w:rsidP="00706281">
            <w:pPr>
              <w:jc w:val="center"/>
            </w:pPr>
            <w:r>
              <w:t>(a)</w:t>
            </w:r>
          </w:p>
        </w:tc>
        <w:tc>
          <w:tcPr>
            <w:tcW w:w="4675" w:type="dxa"/>
          </w:tcPr>
          <w:p w14:paraId="56346943" w14:textId="77777777" w:rsidR="00706281" w:rsidRDefault="00706281" w:rsidP="00706281">
            <w:pPr>
              <w:jc w:val="center"/>
            </w:pPr>
            <w:r>
              <w:rPr>
                <w:noProof/>
              </w:rPr>
              <w:drawing>
                <wp:inline distT="0" distB="0" distL="0" distR="0" wp14:anchorId="2789B0F6" wp14:editId="755EC1CB">
                  <wp:extent cx="2800874" cy="2538046"/>
                  <wp:effectExtent l="0" t="0" r="0" b="0"/>
                  <wp:docPr id="3946116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611669" name="Picture 1"/>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3079" t="8359" r="8326" b="1302"/>
                          <a:stretch/>
                        </pic:blipFill>
                        <pic:spPr bwMode="auto">
                          <a:xfrm>
                            <a:off x="0" y="0"/>
                            <a:ext cx="2816795" cy="2552473"/>
                          </a:xfrm>
                          <a:prstGeom prst="rect">
                            <a:avLst/>
                          </a:prstGeom>
                          <a:noFill/>
                          <a:ln>
                            <a:noFill/>
                          </a:ln>
                          <a:extLst>
                            <a:ext uri="{53640926-AAD7-44D8-BBD7-CCE9431645EC}">
                              <a14:shadowObscured xmlns:a14="http://schemas.microsoft.com/office/drawing/2010/main"/>
                            </a:ext>
                          </a:extLst>
                        </pic:spPr>
                      </pic:pic>
                    </a:graphicData>
                  </a:graphic>
                </wp:inline>
              </w:drawing>
            </w:r>
          </w:p>
          <w:p w14:paraId="51B6B669" w14:textId="53C8D645" w:rsidR="00C21461" w:rsidRDefault="00C21461" w:rsidP="00706281">
            <w:pPr>
              <w:jc w:val="center"/>
            </w:pPr>
            <w:r>
              <w:t>(b)</w:t>
            </w:r>
          </w:p>
        </w:tc>
      </w:tr>
      <w:tr w:rsidR="00706281" w14:paraId="4C338927" w14:textId="77777777" w:rsidTr="00D326FF">
        <w:tc>
          <w:tcPr>
            <w:tcW w:w="9350" w:type="dxa"/>
            <w:gridSpan w:val="2"/>
          </w:tcPr>
          <w:p w14:paraId="09603DE7" w14:textId="34339EA2" w:rsidR="00706281" w:rsidRDefault="006D3124" w:rsidP="007F3D98">
            <w:r>
              <w:t>Figure 11.</w:t>
            </w:r>
            <w:r w:rsidR="005309D3">
              <w:t xml:space="preserve"> </w:t>
            </w:r>
            <w:r w:rsidR="005309D3">
              <w:rPr>
                <w:rFonts w:asciiTheme="majorBidi" w:hAnsiTheme="majorBidi" w:cstheme="majorBidi"/>
              </w:rPr>
              <w:t>RBM</w:t>
            </w:r>
            <w:r w:rsidR="005309D3" w:rsidRPr="00494DAA">
              <w:rPr>
                <w:rFonts w:asciiTheme="majorBidi" w:hAnsiTheme="majorBidi" w:cstheme="majorBidi"/>
              </w:rPr>
              <w:t xml:space="preserve"> </w:t>
            </w:r>
            <m:oMath>
              <m:r>
                <m:rPr>
                  <m:sty m:val="p"/>
                </m:rPr>
                <w:rPr>
                  <w:rFonts w:ascii="Cambria Math" w:hAnsi="Cambria Math" w:cstheme="majorBidi"/>
                </w:rPr>
                <m:t>(</m:t>
              </m:r>
              <m:sSub>
                <m:sSubPr>
                  <m:ctrlPr>
                    <w:rPr>
                      <w:rFonts w:ascii="Cambria Math" w:hAnsi="Cambria Math" w:cstheme="majorBidi"/>
                      <w:i/>
                    </w:rPr>
                  </m:ctrlPr>
                </m:sSubPr>
                <m:e>
                  <m:r>
                    <w:rPr>
                      <w:rFonts w:ascii="Cambria Math" w:hAnsi="Cambria Math" w:cstheme="majorBidi"/>
                    </w:rPr>
                    <m:t>M</m:t>
                  </m:r>
                </m:e>
                <m:sub>
                  <m:r>
                    <w:rPr>
                      <w:rFonts w:ascii="Cambria Math" w:hAnsi="Cambria Math" w:cstheme="majorBidi"/>
                    </w:rPr>
                    <m:t>x</m:t>
                  </m:r>
                </m:sub>
              </m:sSub>
              <m:r>
                <m:rPr>
                  <m:sty m:val="p"/>
                </m:rPr>
                <w:rPr>
                  <w:rFonts w:ascii="Cambria Math" w:hAnsi="Cambria Math" w:cstheme="majorBidi"/>
                </w:rPr>
                <m:t>)</m:t>
              </m:r>
            </m:oMath>
            <w:r w:rsidR="005309D3" w:rsidRPr="00494DAA">
              <w:rPr>
                <w:rFonts w:asciiTheme="majorBidi" w:hAnsiTheme="majorBidi" w:cstheme="majorBidi"/>
              </w:rPr>
              <w:t xml:space="preserve"> </w:t>
            </w:r>
            <w:r w:rsidR="005309D3">
              <w:rPr>
                <w:rFonts w:asciiTheme="majorBidi" w:hAnsiTheme="majorBidi" w:cstheme="majorBidi"/>
              </w:rPr>
              <w:t>versus a) spring stiffness (</w:t>
            </w:r>
            <m:oMath>
              <m:sSub>
                <m:sSubPr>
                  <m:ctrlPr>
                    <w:rPr>
                      <w:rFonts w:ascii="Cambria Math" w:hAnsi="Cambria Math" w:cstheme="majorBidi"/>
                      <w:i/>
                    </w:rPr>
                  </m:ctrlPr>
                </m:sSubPr>
                <m:e>
                  <m:r>
                    <w:rPr>
                      <w:rFonts w:ascii="Cambria Math" w:hAnsi="Cambria Math" w:cstheme="majorBidi"/>
                    </w:rPr>
                    <m:t>k</m:t>
                  </m:r>
                </m:e>
                <m:sub>
                  <m:r>
                    <w:rPr>
                      <w:rFonts w:ascii="Cambria Math" w:hAnsi="Cambria Math" w:cstheme="majorBidi"/>
                    </w:rPr>
                    <m:t>θ</m:t>
                  </m:r>
                </m:sub>
              </m:sSub>
            </m:oMath>
            <w:r w:rsidR="005309D3">
              <w:rPr>
                <w:rFonts w:asciiTheme="majorBidi" w:eastAsiaTheme="minorEastAsia" w:hAnsiTheme="majorBidi" w:cstheme="majorBidi"/>
              </w:rPr>
              <w:t xml:space="preserve">) </w:t>
            </w:r>
            <w:r w:rsidR="005309D3" w:rsidRPr="00134157">
              <w:rPr>
                <w:rFonts w:asciiTheme="majorBidi" w:hAnsiTheme="majorBidi" w:cstheme="majorBidi"/>
              </w:rPr>
              <w:t xml:space="preserve">for </w:t>
            </w:r>
            <w:r w:rsidR="005309D3">
              <w:rPr>
                <w:rFonts w:asciiTheme="majorBidi" w:hAnsiTheme="majorBidi" w:cstheme="majorBidi"/>
              </w:rPr>
              <w:t>TWT and b) spring stiffness (</w:t>
            </w:r>
            <m:oMath>
              <m:sSub>
                <m:sSubPr>
                  <m:ctrlPr>
                    <w:rPr>
                      <w:rFonts w:ascii="Cambria Math" w:hAnsi="Cambria Math" w:cstheme="majorBidi"/>
                      <w:i/>
                    </w:rPr>
                  </m:ctrlPr>
                </m:sSubPr>
                <m:e>
                  <m:r>
                    <w:rPr>
                      <w:rFonts w:ascii="Cambria Math" w:hAnsi="Cambria Math" w:cstheme="majorBidi"/>
                    </w:rPr>
                    <m:t>k</m:t>
                  </m:r>
                </m:e>
                <m:sub>
                  <m:r>
                    <w:rPr>
                      <w:rFonts w:ascii="Cambria Math" w:hAnsi="Cambria Math" w:cstheme="majorBidi"/>
                    </w:rPr>
                    <m:t>β</m:t>
                  </m:r>
                </m:sub>
              </m:sSub>
            </m:oMath>
            <w:r w:rsidR="005309D3">
              <w:rPr>
                <w:rFonts w:asciiTheme="majorBidi" w:eastAsiaTheme="minorEastAsia" w:hAnsiTheme="majorBidi" w:cstheme="majorBidi"/>
              </w:rPr>
              <w:t xml:space="preserve">) </w:t>
            </w:r>
            <w:r w:rsidR="005309D3" w:rsidRPr="00134157">
              <w:rPr>
                <w:rFonts w:asciiTheme="majorBidi" w:hAnsiTheme="majorBidi" w:cstheme="majorBidi"/>
              </w:rPr>
              <w:t xml:space="preserve">for </w:t>
            </w:r>
            <w:r w:rsidR="005309D3">
              <w:rPr>
                <w:rFonts w:asciiTheme="majorBidi" w:hAnsiTheme="majorBidi" w:cstheme="majorBidi"/>
              </w:rPr>
              <w:t>FWT</w:t>
            </w:r>
            <w:r w:rsidR="005309D3" w:rsidRPr="00134157">
              <w:rPr>
                <w:rFonts w:asciiTheme="majorBidi" w:hAnsiTheme="majorBidi" w:cstheme="majorBidi"/>
              </w:rPr>
              <w:t xml:space="preserve"> subjected to </w:t>
            </w:r>
            <w:r w:rsidR="005309D3">
              <w:rPr>
                <w:rFonts w:asciiTheme="majorBidi" w:hAnsiTheme="majorBidi" w:cstheme="majorBidi"/>
              </w:rPr>
              <w:t>1-cosine</w:t>
            </w:r>
            <w:r w:rsidR="005309D3" w:rsidRPr="00134157">
              <w:rPr>
                <w:rFonts w:asciiTheme="majorBidi" w:hAnsiTheme="majorBidi" w:cstheme="majorBidi"/>
              </w:rPr>
              <w:t xml:space="preserve"> gust with </w:t>
            </w:r>
            <m:oMath>
              <m:r>
                <w:rPr>
                  <w:rFonts w:ascii="Cambria Math" w:hAnsi="Cambria Math" w:cstheme="majorBidi"/>
                </w:rPr>
                <m:t>WG</m:t>
              </m:r>
              <m:r>
                <m:rPr>
                  <m:sty m:val="p"/>
                </m:rPr>
                <w:rPr>
                  <w:rFonts w:ascii="Cambria Math" w:hAnsi="Cambria Math" w:cstheme="majorBidi"/>
                </w:rPr>
                <m:t>=0.1</m:t>
              </m:r>
            </m:oMath>
            <w:r w:rsidR="005309D3" w:rsidRPr="00134157">
              <w:rPr>
                <w:rFonts w:asciiTheme="majorBidi" w:hAnsiTheme="majorBidi" w:cstheme="majorBidi"/>
              </w:rPr>
              <w:t xml:space="preserve">, </w:t>
            </w:r>
            <m:oMath>
              <m:r>
                <m:rPr>
                  <m:sty m:val="p"/>
                </m:rPr>
                <w:rPr>
                  <w:rFonts w:ascii="Cambria Math" w:hAnsi="Cambria Math" w:cstheme="majorBidi"/>
                </w:rPr>
                <m:t>2</m:t>
              </m:r>
              <m:r>
                <w:rPr>
                  <w:rFonts w:ascii="Cambria Math" w:hAnsi="Cambria Math" w:cstheme="majorBidi"/>
                </w:rPr>
                <m:t>H</m:t>
              </m:r>
              <m:r>
                <m:rPr>
                  <m:sty m:val="p"/>
                </m:rPr>
                <w:rPr>
                  <w:rFonts w:ascii="Cambria Math" w:hAnsi="Cambria Math" w:cstheme="majorBidi"/>
                </w:rPr>
                <m:t>=25c</m:t>
              </m:r>
            </m:oMath>
          </w:p>
        </w:tc>
      </w:tr>
    </w:tbl>
    <w:p w14:paraId="3A106A05" w14:textId="6CD3D784" w:rsidR="007F3D98" w:rsidRDefault="007F3D98" w:rsidP="00156235">
      <w:pPr>
        <w:pStyle w:val="Heading1"/>
        <w:spacing w:after="240"/>
      </w:pPr>
      <w:r>
        <w:t>CONCLUSIONS</w:t>
      </w:r>
    </w:p>
    <w:p w14:paraId="3AEFD68F" w14:textId="5224E241" w:rsidR="00E16E36" w:rsidRDefault="00156235" w:rsidP="00E55740">
      <w:pPr>
        <w:spacing w:after="240"/>
      </w:pPr>
      <w:r w:rsidRPr="00156235">
        <w:t xml:space="preserve">Wingtip devices, such as Twist and Folding wing configurations, have become a </w:t>
      </w:r>
      <w:r w:rsidR="00E55740">
        <w:t>research</w:t>
      </w:r>
      <w:r w:rsidRPr="00156235">
        <w:t xml:space="preserve"> topic in aerospace engineering research, especially since high</w:t>
      </w:r>
      <w:r w:rsidR="00E55740">
        <w:t xml:space="preserve"> </w:t>
      </w:r>
      <w:r w:rsidRPr="00156235">
        <w:t>aspect</w:t>
      </w:r>
      <w:r w:rsidR="00E55740">
        <w:t xml:space="preserve"> </w:t>
      </w:r>
      <w:r w:rsidRPr="00156235">
        <w:t>ratio wing designs have been recognized and validated as effective for reducing weight and improving aircraft endurance. The integration of three distinct analysis tools within the NAS</w:t>
      </w:r>
      <w:r w:rsidRPr="00E55740">
        <w:rPr>
          <w:vertAlign w:val="superscript"/>
        </w:rPr>
        <w:t>2</w:t>
      </w:r>
      <w:r w:rsidRPr="00156235">
        <w:t xml:space="preserve"> package enables comprehensive simulations. Subsequently, </w:t>
      </w:r>
      <w:r w:rsidR="00E55740">
        <w:t>TWT</w:t>
      </w:r>
      <w:r w:rsidRPr="00156235">
        <w:t xml:space="preserve"> and FWT devices are incorporated into the baseline wing model developed in </w:t>
      </w:r>
      <w:r w:rsidR="00E55740">
        <w:t>Ref. [7]</w:t>
      </w:r>
      <w:r w:rsidRPr="00156235">
        <w:t>, demonstrating the effectiveness of these wingtip devices in enhancing GLA performance.</w:t>
      </w:r>
      <w:r w:rsidR="00E55740">
        <w:t xml:space="preserve"> </w:t>
      </w:r>
      <w:r w:rsidRPr="00156235">
        <w:t>When comparing TWTs and FWTs, it becomes clear that TWTs are more effective at reducing RBM, especially when the hinge is positioned near the leading edge. However, this design increases complexity because it requires careful adjustment of the spring stiffness and selection of the wingtip length. On the other hand, FWTs are simpler to design than TWTs. Generally, FWTs achieve a lower RBM</w:t>
      </w:r>
      <w:r w:rsidR="00E55740">
        <w:t xml:space="preserve"> comparing to </w:t>
      </w:r>
      <w:r w:rsidRPr="00156235">
        <w:t>baseline wing.</w:t>
      </w:r>
    </w:p>
    <w:p w14:paraId="586D137E" w14:textId="77777777" w:rsidR="00E16E36" w:rsidRPr="00E16E36" w:rsidRDefault="00E16E36" w:rsidP="00E16E36"/>
    <w:p w14:paraId="39BCC3AE" w14:textId="77777777" w:rsidR="00510857" w:rsidRPr="00510857" w:rsidRDefault="00510857" w:rsidP="00510857">
      <w:pPr>
        <w:spacing w:after="240"/>
        <w:rPr>
          <w:b/>
          <w:bCs/>
        </w:rPr>
      </w:pPr>
      <w:r w:rsidRPr="00510857">
        <w:rPr>
          <w:b/>
          <w:bCs/>
        </w:rPr>
        <w:t xml:space="preserve">ACKNOWLEDGMENT </w:t>
      </w:r>
    </w:p>
    <w:p w14:paraId="22C01FDB" w14:textId="19ABCD1E" w:rsidR="007F3D98" w:rsidRPr="009E305F" w:rsidRDefault="00510857" w:rsidP="00510857">
      <w:pPr>
        <w:spacing w:after="240"/>
      </w:pPr>
      <w:r>
        <w:t>This study has been supported by the Scientific and Technological Research Council of Türkiye (TÜBİTAK, Project No. 220N396 and TÜBİTAK 2219 program). The authors gratefully acknowledge the support of this study.</w:t>
      </w:r>
    </w:p>
    <w:p w14:paraId="72292E67" w14:textId="77777777" w:rsidR="00C21E86" w:rsidRDefault="007F3D98" w:rsidP="00510857">
      <w:pPr>
        <w:pStyle w:val="Heading1"/>
        <w:numPr>
          <w:ilvl w:val="0"/>
          <w:numId w:val="0"/>
        </w:numPr>
        <w:spacing w:after="240"/>
        <w:rPr>
          <w:rFonts w:eastAsia="Times New Roman" w:cs="Times New Roman"/>
          <w:b w:val="0"/>
          <w:caps w:val="0"/>
          <w:szCs w:val="24"/>
        </w:rPr>
      </w:pPr>
      <w:r w:rsidRPr="00E11E95">
        <w:rPr>
          <w:lang w:val="en-GB"/>
        </w:rPr>
        <w:t>References</w:t>
      </w:r>
    </w:p>
    <w:p w14:paraId="58B91A4F" w14:textId="77777777" w:rsidR="00DA6DF7" w:rsidRDefault="00DA6DF7" w:rsidP="00510857">
      <w:pPr>
        <w:pStyle w:val="references"/>
        <w:numPr>
          <w:ilvl w:val="0"/>
          <w:numId w:val="0"/>
        </w:numPr>
        <w:spacing w:before="120"/>
      </w:pPr>
      <w:r>
        <w:t xml:space="preserve">[1] </w:t>
      </w:r>
      <w:proofErr w:type="spellStart"/>
      <w:r w:rsidRPr="007F796E">
        <w:t>Farsadi</w:t>
      </w:r>
      <w:proofErr w:type="spellEnd"/>
      <w:r w:rsidRPr="007F796E">
        <w:t xml:space="preserve">, T., Rahmanian, M., &amp; </w:t>
      </w:r>
      <w:proofErr w:type="spellStart"/>
      <w:r w:rsidRPr="007F796E">
        <w:t>Kayran</w:t>
      </w:r>
      <w:proofErr w:type="spellEnd"/>
      <w:r w:rsidRPr="007F796E">
        <w:t>, A. (2018). Geometrically nonlinear aeroelastic</w:t>
      </w:r>
      <w:r>
        <w:t xml:space="preserve"> </w:t>
      </w:r>
      <w:r w:rsidRPr="007F796E">
        <w:t xml:space="preserve">behavior of </w:t>
      </w:r>
      <w:proofErr w:type="spellStart"/>
      <w:r w:rsidRPr="007F796E">
        <w:t>pretwisted</w:t>
      </w:r>
      <w:proofErr w:type="spellEnd"/>
      <w:r w:rsidRPr="007F796E">
        <w:t xml:space="preserve"> composite wings modeled as </w:t>
      </w:r>
      <w:proofErr w:type="gramStart"/>
      <w:r w:rsidRPr="007F796E">
        <w:t>thin</w:t>
      </w:r>
      <w:r>
        <w:t xml:space="preserve"> </w:t>
      </w:r>
      <w:r w:rsidRPr="007F796E">
        <w:t>walled</w:t>
      </w:r>
      <w:proofErr w:type="gramEnd"/>
      <w:r w:rsidRPr="007F796E">
        <w:t xml:space="preserve"> beams. </w:t>
      </w:r>
      <w:r w:rsidRPr="004D0FA8">
        <w:rPr>
          <w:i/>
          <w:iCs/>
        </w:rPr>
        <w:t>Journal of Fluids and Structures, 83,</w:t>
      </w:r>
      <w:r w:rsidRPr="007F796E">
        <w:t xml:space="preserve"> 259-292.</w:t>
      </w:r>
    </w:p>
    <w:p w14:paraId="50332337" w14:textId="77777777" w:rsidR="00DA6DF7" w:rsidRDefault="00DA6DF7" w:rsidP="00DA6DF7">
      <w:pPr>
        <w:pStyle w:val="references"/>
        <w:numPr>
          <w:ilvl w:val="0"/>
          <w:numId w:val="0"/>
        </w:numPr>
        <w:spacing w:before="120" w:after="0"/>
      </w:pPr>
      <w:r>
        <w:lastRenderedPageBreak/>
        <w:t xml:space="preserve">[2] </w:t>
      </w:r>
      <w:proofErr w:type="spellStart"/>
      <w:r>
        <w:t>Farsadi</w:t>
      </w:r>
      <w:proofErr w:type="spellEnd"/>
      <w:r>
        <w:t xml:space="preserve">, T., Rahmanian, M., &amp; </w:t>
      </w:r>
      <w:proofErr w:type="spellStart"/>
      <w:r>
        <w:t>Kayran</w:t>
      </w:r>
      <w:proofErr w:type="spellEnd"/>
      <w:r>
        <w:t xml:space="preserve">, A. (2020). Reduced order nonlinear aeroelasticity of swept composite wings using compressible indicial unsteady aerodynamics. </w:t>
      </w:r>
      <w:r w:rsidRPr="004D0FA8">
        <w:rPr>
          <w:i/>
          <w:iCs/>
        </w:rPr>
        <w:t>Journal of Fluids and Structures, 92,</w:t>
      </w:r>
      <w:r>
        <w:t xml:space="preserve"> 102812. </w:t>
      </w:r>
    </w:p>
    <w:p w14:paraId="54DAC707" w14:textId="77777777" w:rsidR="00DA6DF7" w:rsidRDefault="00DA6DF7" w:rsidP="00DA6DF7">
      <w:pPr>
        <w:pStyle w:val="references"/>
        <w:numPr>
          <w:ilvl w:val="0"/>
          <w:numId w:val="0"/>
        </w:numPr>
        <w:spacing w:before="120" w:after="0"/>
      </w:pPr>
      <w:r>
        <w:t xml:space="preserve">[3] </w:t>
      </w:r>
      <w:r w:rsidRPr="007F796E">
        <w:t xml:space="preserve">Sina, S. A., </w:t>
      </w:r>
      <w:proofErr w:type="spellStart"/>
      <w:r w:rsidRPr="007F796E">
        <w:t>Farsadi</w:t>
      </w:r>
      <w:proofErr w:type="spellEnd"/>
      <w:r w:rsidRPr="007F796E">
        <w:t xml:space="preserve">, T., &amp; </w:t>
      </w:r>
      <w:proofErr w:type="spellStart"/>
      <w:r w:rsidRPr="007F796E">
        <w:t>Haddadpour</w:t>
      </w:r>
      <w:proofErr w:type="spellEnd"/>
      <w:r w:rsidRPr="007F796E">
        <w:t xml:space="preserve">, H. (2013). Aeroelastic stability and response of composite swept wings in subsonic flow using indicial aerodynamics. </w:t>
      </w:r>
      <w:r w:rsidRPr="004D0FA8">
        <w:rPr>
          <w:i/>
          <w:iCs/>
        </w:rPr>
        <w:t>Journal of Vibration and Acoustics, 135(5),</w:t>
      </w:r>
      <w:r w:rsidRPr="007F796E">
        <w:t xml:space="preserve"> 051019.</w:t>
      </w:r>
      <w:r>
        <w:t xml:space="preserve"> </w:t>
      </w:r>
      <w:r w:rsidRPr="00591894">
        <w:t>57.</w:t>
      </w:r>
      <w:r w:rsidRPr="00591894">
        <w:tab/>
      </w:r>
    </w:p>
    <w:p w14:paraId="68122D69" w14:textId="77777777" w:rsidR="00DA6DF7" w:rsidRDefault="00DA6DF7" w:rsidP="00DA6DF7">
      <w:pPr>
        <w:pStyle w:val="references"/>
        <w:numPr>
          <w:ilvl w:val="0"/>
          <w:numId w:val="0"/>
        </w:numPr>
        <w:spacing w:before="120" w:after="0"/>
      </w:pPr>
      <w:r>
        <w:t xml:space="preserve">[4] </w:t>
      </w:r>
      <w:r w:rsidRPr="00591894">
        <w:t xml:space="preserve">Asadi, D., </w:t>
      </w:r>
      <w:proofErr w:type="spellStart"/>
      <w:r w:rsidRPr="00591894">
        <w:t>Farsadi</w:t>
      </w:r>
      <w:proofErr w:type="spellEnd"/>
      <w:r w:rsidRPr="00591894">
        <w:t xml:space="preserve">, T., &amp; </w:t>
      </w:r>
      <w:proofErr w:type="spellStart"/>
      <w:r w:rsidRPr="00591894">
        <w:t>Kayran</w:t>
      </w:r>
      <w:proofErr w:type="spellEnd"/>
      <w:r w:rsidRPr="00591894">
        <w:t xml:space="preserve">, A. (2021). Flutter optimization of a wing–engine system with passive and active control approaches. </w:t>
      </w:r>
      <w:r w:rsidRPr="004D0FA8">
        <w:rPr>
          <w:i/>
          <w:iCs/>
        </w:rPr>
        <w:t>AIAA Journal, 59(4),</w:t>
      </w:r>
      <w:r w:rsidRPr="00591894">
        <w:t xml:space="preserve"> 1422-1440.</w:t>
      </w:r>
    </w:p>
    <w:p w14:paraId="2F2027F8" w14:textId="77777777" w:rsidR="00DA6DF7" w:rsidRDefault="00DA6DF7" w:rsidP="00DA6DF7">
      <w:pPr>
        <w:pStyle w:val="references"/>
        <w:numPr>
          <w:ilvl w:val="0"/>
          <w:numId w:val="0"/>
        </w:numPr>
        <w:spacing w:before="120" w:after="0"/>
      </w:pPr>
      <w:r>
        <w:t xml:space="preserve">[5] </w:t>
      </w:r>
      <w:r w:rsidRPr="00C4386E">
        <w:t xml:space="preserve">Asadi, D., &amp; </w:t>
      </w:r>
      <w:proofErr w:type="spellStart"/>
      <w:r w:rsidRPr="00C4386E">
        <w:t>Farsadi</w:t>
      </w:r>
      <w:proofErr w:type="spellEnd"/>
      <w:r w:rsidRPr="00C4386E">
        <w:t xml:space="preserve">, T. (2020). Active flutter control of </w:t>
      </w:r>
      <w:proofErr w:type="gramStart"/>
      <w:r w:rsidRPr="00C4386E">
        <w:t>thin walled</w:t>
      </w:r>
      <w:proofErr w:type="gramEnd"/>
      <w:r w:rsidRPr="00C4386E">
        <w:t xml:space="preserve"> wing-engine system using piezoelectric actuators. </w:t>
      </w:r>
      <w:r w:rsidRPr="00C4386E">
        <w:rPr>
          <w:i/>
          <w:iCs/>
        </w:rPr>
        <w:t>Aerospace Science and Technology, 102,</w:t>
      </w:r>
      <w:r w:rsidRPr="00C4386E">
        <w:t xml:space="preserve"> 105853.</w:t>
      </w:r>
    </w:p>
    <w:p w14:paraId="7C89755A" w14:textId="79F20053" w:rsidR="00DA6DF7" w:rsidRDefault="00DA6DF7" w:rsidP="00DA6DF7">
      <w:pPr>
        <w:pStyle w:val="references"/>
        <w:numPr>
          <w:ilvl w:val="0"/>
          <w:numId w:val="0"/>
        </w:numPr>
        <w:spacing w:before="120" w:after="0"/>
      </w:pPr>
      <w:r>
        <w:t xml:space="preserve">[6] </w:t>
      </w:r>
      <w:r w:rsidRPr="00CB2259">
        <w:t xml:space="preserve">Ahmadi, M., &amp; </w:t>
      </w:r>
      <w:proofErr w:type="spellStart"/>
      <w:r w:rsidRPr="00CB2259">
        <w:t>Farsadi</w:t>
      </w:r>
      <w:proofErr w:type="spellEnd"/>
      <w:r w:rsidRPr="00CB2259">
        <w:t xml:space="preserve">, T. (2024). Multidisciplinary optimization of high aspect ratio composite wings with geometrical nonlinearity and aeroelastic tailoring. </w:t>
      </w:r>
      <w:r w:rsidRPr="00CB2259">
        <w:rPr>
          <w:i/>
          <w:iCs/>
        </w:rPr>
        <w:t xml:space="preserve">Aerospace Science and Technology, 145, </w:t>
      </w:r>
      <w:r w:rsidRPr="00CB2259">
        <w:t>108849.</w:t>
      </w:r>
    </w:p>
    <w:p w14:paraId="1C82F6AC" w14:textId="3F4361C2" w:rsidR="00C21E86" w:rsidRDefault="00C21E86" w:rsidP="00DA6DF7">
      <w:pPr>
        <w:pStyle w:val="references"/>
        <w:numPr>
          <w:ilvl w:val="0"/>
          <w:numId w:val="0"/>
        </w:numPr>
        <w:spacing w:before="120" w:after="0"/>
      </w:pPr>
      <w:r>
        <w:t>[</w:t>
      </w:r>
      <w:r w:rsidR="00942C15">
        <w:t>7</w:t>
      </w:r>
      <w:r>
        <w:t xml:space="preserve">] </w:t>
      </w:r>
      <w:proofErr w:type="spellStart"/>
      <w:r w:rsidRPr="00C21E86">
        <w:t>Farsadi</w:t>
      </w:r>
      <w:proofErr w:type="spellEnd"/>
      <w:r w:rsidRPr="00C21E86">
        <w:t xml:space="preserve">, T., Ahmadi, M., Sahin, M., Haddad </w:t>
      </w:r>
      <w:proofErr w:type="spellStart"/>
      <w:r w:rsidRPr="00C21E86">
        <w:t>Khodaparast</w:t>
      </w:r>
      <w:proofErr w:type="spellEnd"/>
      <w:r w:rsidRPr="00C21E86">
        <w:t xml:space="preserve">, H., </w:t>
      </w:r>
      <w:proofErr w:type="spellStart"/>
      <w:r w:rsidRPr="00C21E86">
        <w:t>Kayran</w:t>
      </w:r>
      <w:proofErr w:type="spellEnd"/>
      <w:r w:rsidRPr="00C21E86">
        <w:t xml:space="preserve">, A., &amp; Friswell, M. I. (2024). High Aspect Ratio Composite Wings: Geometrically Nonlinear Aeroelasticity, Multi-Disciplinary Design Optimization, Manufacturing, and Experimental Testing. </w:t>
      </w:r>
      <w:r w:rsidRPr="00C21E86">
        <w:rPr>
          <w:i/>
          <w:iCs/>
        </w:rPr>
        <w:t>Aerospace, 11(3),</w:t>
      </w:r>
      <w:r w:rsidRPr="00C21E86">
        <w:t xml:space="preserve"> 193.</w:t>
      </w:r>
    </w:p>
    <w:p w14:paraId="7DB2913C" w14:textId="7D108C63" w:rsidR="007F3D98" w:rsidRDefault="00863A3F" w:rsidP="007F3D98">
      <w:pPr>
        <w:pStyle w:val="references"/>
        <w:numPr>
          <w:ilvl w:val="0"/>
          <w:numId w:val="0"/>
        </w:numPr>
      </w:pPr>
      <w:r>
        <w:t>[</w:t>
      </w:r>
      <w:r w:rsidR="00942C15">
        <w:t>8</w:t>
      </w:r>
      <w:r>
        <w:t xml:space="preserve">] </w:t>
      </w:r>
      <w:proofErr w:type="spellStart"/>
      <w:r w:rsidRPr="00863A3F">
        <w:t>Castrichini</w:t>
      </w:r>
      <w:proofErr w:type="spellEnd"/>
      <w:r w:rsidRPr="00863A3F">
        <w:t xml:space="preserve">, A., Siddaramaiah, V. H., Calderon, D. E., Cooper, J. E., Wilson, T., &amp; Lemmens, Y. (2017). Preliminary investigation of use of flexible folding wing tips for static and dynamic load alleviation. </w:t>
      </w:r>
      <w:r w:rsidRPr="00863A3F">
        <w:rPr>
          <w:i/>
          <w:iCs/>
        </w:rPr>
        <w:t>The Aeronautical Journal, 121(1235),</w:t>
      </w:r>
      <w:r w:rsidRPr="00863A3F">
        <w:t xml:space="preserve"> 73-94.</w:t>
      </w:r>
    </w:p>
    <w:p w14:paraId="1FDE03BB" w14:textId="710387BF" w:rsidR="00D249CD" w:rsidRDefault="00D249CD" w:rsidP="007F3D98">
      <w:pPr>
        <w:pStyle w:val="references"/>
        <w:numPr>
          <w:ilvl w:val="0"/>
          <w:numId w:val="0"/>
        </w:numPr>
      </w:pPr>
      <w:r>
        <w:t>[</w:t>
      </w:r>
      <w:r w:rsidR="00942C15">
        <w:t>9</w:t>
      </w:r>
      <w:r>
        <w:t xml:space="preserve">] </w:t>
      </w:r>
      <w:r w:rsidRPr="00D249CD">
        <w:t xml:space="preserve">Gu, H., Healy, F., Rezgui, D., &amp; Cooper, J. (2023). Sizing of High-Aspect-Ratio Wings with Folding Wingtips. </w:t>
      </w:r>
      <w:r w:rsidRPr="00D249CD">
        <w:rPr>
          <w:i/>
          <w:iCs/>
        </w:rPr>
        <w:t>Journal of Aircraft, 60(2),</w:t>
      </w:r>
      <w:r w:rsidRPr="00D249CD">
        <w:t xml:space="preserve"> 461-475.</w:t>
      </w:r>
    </w:p>
    <w:p w14:paraId="45F424D8" w14:textId="18A50B7F" w:rsidR="00A90DDE" w:rsidRDefault="00A90DDE" w:rsidP="007F3D98">
      <w:pPr>
        <w:pStyle w:val="references"/>
        <w:numPr>
          <w:ilvl w:val="0"/>
          <w:numId w:val="0"/>
        </w:numPr>
      </w:pPr>
      <w:r>
        <w:t>[</w:t>
      </w:r>
      <w:r w:rsidR="00942C15">
        <w:t>10</w:t>
      </w:r>
      <w:r>
        <w:t xml:space="preserve">] </w:t>
      </w:r>
      <w:r w:rsidRPr="00A90DDE">
        <w:t xml:space="preserve">Healy, F., Cheung, R., Rezgui, D., Cooper, J., Wilson, T., &amp; </w:t>
      </w:r>
      <w:proofErr w:type="spellStart"/>
      <w:r w:rsidRPr="00A90DDE">
        <w:t>Castrichini</w:t>
      </w:r>
      <w:proofErr w:type="spellEnd"/>
      <w:r w:rsidRPr="00A90DDE">
        <w:t xml:space="preserve">, A. (2023). Experimental and Numerical Nonlinear Stability Analysis of Wings Incorporating Flared Folding Wingtips. </w:t>
      </w:r>
      <w:r w:rsidRPr="004E28D4">
        <w:rPr>
          <w:i/>
          <w:iCs/>
        </w:rPr>
        <w:t xml:space="preserve">Journal of Aircraft, </w:t>
      </w:r>
      <w:r w:rsidRPr="00C93887">
        <w:t>1-15.</w:t>
      </w:r>
    </w:p>
    <w:p w14:paraId="21854175" w14:textId="65F61E0C" w:rsidR="004E28D4" w:rsidRDefault="004E28D4" w:rsidP="007F3D98">
      <w:pPr>
        <w:pStyle w:val="references"/>
        <w:numPr>
          <w:ilvl w:val="0"/>
          <w:numId w:val="0"/>
        </w:numPr>
      </w:pPr>
      <w:r>
        <w:t>[</w:t>
      </w:r>
      <w:r w:rsidR="00942C15">
        <w:t>11</w:t>
      </w:r>
      <w:r>
        <w:t xml:space="preserve">] </w:t>
      </w:r>
      <w:r w:rsidRPr="004E28D4">
        <w:t xml:space="preserve">Carrillo </w:t>
      </w:r>
      <w:proofErr w:type="spellStart"/>
      <w:r w:rsidRPr="004E28D4">
        <w:t>Córcoles</w:t>
      </w:r>
      <w:proofErr w:type="spellEnd"/>
      <w:r w:rsidRPr="004E28D4">
        <w:t xml:space="preserve">, X., Mertens, C., Sciacchitano, A., van </w:t>
      </w:r>
      <w:proofErr w:type="spellStart"/>
      <w:r w:rsidRPr="004E28D4">
        <w:t>Oudheusden</w:t>
      </w:r>
      <w:proofErr w:type="spellEnd"/>
      <w:r w:rsidRPr="004E28D4">
        <w:t xml:space="preserve">, B. W., De Breuker, R., &amp; Sodja, J. (2023). Effect of Wing Stiffness and Folding Wingtip Release Threshold on Gust Loads. </w:t>
      </w:r>
      <w:r w:rsidRPr="004E28D4">
        <w:rPr>
          <w:i/>
          <w:iCs/>
        </w:rPr>
        <w:t xml:space="preserve">Journal of Aircraft, </w:t>
      </w:r>
      <w:r w:rsidRPr="00C93887">
        <w:t>1-20.</w:t>
      </w:r>
    </w:p>
    <w:p w14:paraId="01265267" w14:textId="3546A16B" w:rsidR="00276235" w:rsidRDefault="00276235" w:rsidP="007F3D98">
      <w:pPr>
        <w:pStyle w:val="references"/>
        <w:numPr>
          <w:ilvl w:val="0"/>
          <w:numId w:val="0"/>
        </w:numPr>
      </w:pPr>
      <w:r>
        <w:t>[</w:t>
      </w:r>
      <w:r w:rsidR="00942C15">
        <w:t>12</w:t>
      </w:r>
      <w:r>
        <w:t xml:space="preserve">] </w:t>
      </w:r>
      <w:r w:rsidRPr="00276235">
        <w:t xml:space="preserve">Cheung, R. C., Rezgui, D., Cooper, J. E., &amp; Wilson, T. (2018). Testing of a hinged wingtip device for gust loads alleviation. </w:t>
      </w:r>
      <w:r w:rsidRPr="00276235">
        <w:rPr>
          <w:i/>
          <w:iCs/>
        </w:rPr>
        <w:t>Journal of Aircraft, 55(5),</w:t>
      </w:r>
      <w:r w:rsidRPr="00276235">
        <w:t xml:space="preserve"> 2050-2067.</w:t>
      </w:r>
    </w:p>
    <w:p w14:paraId="43BB4435" w14:textId="33A0934B" w:rsidR="00745784" w:rsidRDefault="00745784" w:rsidP="007F3D98">
      <w:pPr>
        <w:pStyle w:val="references"/>
        <w:numPr>
          <w:ilvl w:val="0"/>
          <w:numId w:val="0"/>
        </w:numPr>
      </w:pPr>
      <w:r>
        <w:t>[</w:t>
      </w:r>
      <w:r w:rsidR="00942C15">
        <w:t>13</w:t>
      </w:r>
      <w:r>
        <w:t xml:space="preserve">] </w:t>
      </w:r>
      <w:proofErr w:type="spellStart"/>
      <w:r w:rsidR="00F90028" w:rsidRPr="00F90028">
        <w:t>Balatti</w:t>
      </w:r>
      <w:proofErr w:type="spellEnd"/>
      <w:r w:rsidR="00F90028" w:rsidRPr="00F90028">
        <w:t xml:space="preserve">, D., Haddad </w:t>
      </w:r>
      <w:proofErr w:type="spellStart"/>
      <w:r w:rsidR="00F90028" w:rsidRPr="00F90028">
        <w:t>Khodaparast</w:t>
      </w:r>
      <w:proofErr w:type="spellEnd"/>
      <w:r w:rsidR="00F90028" w:rsidRPr="00F90028">
        <w:t xml:space="preserve">, H., Friswell, M. I., </w:t>
      </w:r>
      <w:proofErr w:type="spellStart"/>
      <w:r w:rsidR="00F90028" w:rsidRPr="00F90028">
        <w:t>Manolesos</w:t>
      </w:r>
      <w:proofErr w:type="spellEnd"/>
      <w:r w:rsidR="00F90028" w:rsidRPr="00F90028">
        <w:t xml:space="preserve">, M., &amp; </w:t>
      </w:r>
      <w:proofErr w:type="spellStart"/>
      <w:r w:rsidR="00F90028" w:rsidRPr="00F90028">
        <w:t>Amoozgar</w:t>
      </w:r>
      <w:proofErr w:type="spellEnd"/>
      <w:r w:rsidR="00F90028" w:rsidRPr="00F90028">
        <w:t xml:space="preserve">, M. (2022). The effect of folding wingtips on the worst-case gust loads of a simplified aircraft model. </w:t>
      </w:r>
      <w:r w:rsidR="00F90028" w:rsidRPr="00F90028">
        <w:rPr>
          <w:i/>
          <w:iCs/>
        </w:rPr>
        <w:t>Proceedings of the Institution of Mechanical Engineers, Part G: Journal of Aerospace Engineering, 236(2),</w:t>
      </w:r>
      <w:r w:rsidR="00F90028" w:rsidRPr="00F90028">
        <w:t xml:space="preserve"> 219-237.</w:t>
      </w:r>
    </w:p>
    <w:p w14:paraId="0EE95F4A" w14:textId="3A7DF09F" w:rsidR="00F45613" w:rsidRDefault="00F45613" w:rsidP="007F3D98">
      <w:pPr>
        <w:pStyle w:val="references"/>
        <w:numPr>
          <w:ilvl w:val="0"/>
          <w:numId w:val="0"/>
        </w:numPr>
      </w:pPr>
      <w:r>
        <w:t>[</w:t>
      </w:r>
      <w:r w:rsidR="00942C15">
        <w:t>14</w:t>
      </w:r>
      <w:r>
        <w:t xml:space="preserve">] </w:t>
      </w:r>
      <w:proofErr w:type="spellStart"/>
      <w:r w:rsidRPr="00F45613">
        <w:t>Balatti</w:t>
      </w:r>
      <w:proofErr w:type="spellEnd"/>
      <w:r w:rsidRPr="00F45613">
        <w:t xml:space="preserve">, D., </w:t>
      </w:r>
      <w:proofErr w:type="spellStart"/>
      <w:r w:rsidRPr="00F45613">
        <w:t>Khodaparast</w:t>
      </w:r>
      <w:proofErr w:type="spellEnd"/>
      <w:r w:rsidRPr="00F45613">
        <w:t xml:space="preserve">, H. H., Friswell, M. I., </w:t>
      </w:r>
      <w:proofErr w:type="spellStart"/>
      <w:r w:rsidRPr="00F45613">
        <w:t>Manolesos</w:t>
      </w:r>
      <w:proofErr w:type="spellEnd"/>
      <w:r w:rsidRPr="00F45613">
        <w:t xml:space="preserve">, M., &amp; </w:t>
      </w:r>
      <w:proofErr w:type="spellStart"/>
      <w:r w:rsidRPr="00F45613">
        <w:t>Castrichini</w:t>
      </w:r>
      <w:proofErr w:type="spellEnd"/>
      <w:r w:rsidRPr="00F45613">
        <w:t xml:space="preserve">, A. (2023). Experimental and numerical investigation of an aircraft wing with hinged wingtip for gust load alleviation. </w:t>
      </w:r>
      <w:r w:rsidRPr="00F45613">
        <w:rPr>
          <w:i/>
          <w:iCs/>
        </w:rPr>
        <w:t>Journal of Fluids and Structures, 119,</w:t>
      </w:r>
      <w:r w:rsidRPr="00F45613">
        <w:t xml:space="preserve"> 103892.</w:t>
      </w:r>
    </w:p>
    <w:p w14:paraId="7042625A" w14:textId="4D0C3829" w:rsidR="00542412" w:rsidRDefault="00542412" w:rsidP="007F3D98">
      <w:pPr>
        <w:pStyle w:val="references"/>
        <w:numPr>
          <w:ilvl w:val="0"/>
          <w:numId w:val="0"/>
        </w:numPr>
      </w:pPr>
      <w:r>
        <w:lastRenderedPageBreak/>
        <w:t>[</w:t>
      </w:r>
      <w:r w:rsidR="00942C15">
        <w:t>15</w:t>
      </w:r>
      <w:r>
        <w:t xml:space="preserve">] </w:t>
      </w:r>
      <w:r w:rsidRPr="00542412">
        <w:t xml:space="preserve">Ajaj, R. M., Saavedra Flores, E. I., </w:t>
      </w:r>
      <w:proofErr w:type="spellStart"/>
      <w:r w:rsidRPr="00542412">
        <w:t>Amoozgar</w:t>
      </w:r>
      <w:proofErr w:type="spellEnd"/>
      <w:r w:rsidRPr="00542412">
        <w:t xml:space="preserve">, M., &amp; Cooper, J. E. (2021). A parametric study on the aeroelasticity of flared hinge folding wingtips. </w:t>
      </w:r>
      <w:r w:rsidRPr="00542412">
        <w:rPr>
          <w:i/>
          <w:iCs/>
        </w:rPr>
        <w:t>Aerospace, 8(8),</w:t>
      </w:r>
      <w:r w:rsidRPr="00542412">
        <w:t xml:space="preserve"> 221.</w:t>
      </w:r>
    </w:p>
    <w:p w14:paraId="4EADC23F" w14:textId="0CDEB10D" w:rsidR="00542412" w:rsidRDefault="00542412" w:rsidP="007F3D98">
      <w:pPr>
        <w:pStyle w:val="references"/>
        <w:numPr>
          <w:ilvl w:val="0"/>
          <w:numId w:val="0"/>
        </w:numPr>
      </w:pPr>
      <w:r>
        <w:t>[</w:t>
      </w:r>
      <w:r w:rsidR="00C21E86">
        <w:t>1</w:t>
      </w:r>
      <w:r w:rsidR="00942C15">
        <w:t>6</w:t>
      </w:r>
      <w:r>
        <w:t xml:space="preserve">] </w:t>
      </w:r>
      <w:r w:rsidR="00E13E05" w:rsidRPr="00E13E05">
        <w:t xml:space="preserve">He, S., Guo, S., Liu, Y., &amp; Luo, W. (2021). Passive gust alleviation of a flying-wing aircraft by analysis and wind-tunnel test of a scaled model in dynamic similarity. </w:t>
      </w:r>
      <w:r w:rsidR="00E13E05" w:rsidRPr="00E13E05">
        <w:rPr>
          <w:i/>
          <w:iCs/>
        </w:rPr>
        <w:t>Aerospace Science and Technology, 113,</w:t>
      </w:r>
      <w:r w:rsidR="00E13E05" w:rsidRPr="00E13E05">
        <w:t xml:space="preserve"> 106689.</w:t>
      </w:r>
    </w:p>
    <w:p w14:paraId="5745E659" w14:textId="316DBC39" w:rsidR="00AE46E8" w:rsidRDefault="00AE46E8" w:rsidP="007F3D98">
      <w:pPr>
        <w:pStyle w:val="references"/>
        <w:numPr>
          <w:ilvl w:val="0"/>
          <w:numId w:val="0"/>
        </w:numPr>
      </w:pPr>
      <w:r>
        <w:t>[1</w:t>
      </w:r>
      <w:r w:rsidR="00942C15">
        <w:t>7</w:t>
      </w:r>
      <w:r>
        <w:t xml:space="preserve">] </w:t>
      </w:r>
      <w:r w:rsidRPr="00AE46E8">
        <w:t xml:space="preserve">Guo, S., Jing, Z. W., Li, H., Lei, W. T., &amp; He, Y. Y. (2017). Gust response and body freedom flutter of a flying-wing aircraft with a passive gust alleviation device. </w:t>
      </w:r>
      <w:r w:rsidRPr="00AE46E8">
        <w:rPr>
          <w:i/>
          <w:iCs/>
        </w:rPr>
        <w:t>Aerospace Science and Technology, 70,</w:t>
      </w:r>
      <w:r w:rsidRPr="00AE46E8">
        <w:t xml:space="preserve"> 277-285.</w:t>
      </w:r>
    </w:p>
    <w:p w14:paraId="74ABC78A" w14:textId="7ABB6C04" w:rsidR="00F45613" w:rsidRPr="00662F19" w:rsidRDefault="00DA6DF7" w:rsidP="00156235">
      <w:pPr>
        <w:pStyle w:val="references"/>
        <w:numPr>
          <w:ilvl w:val="0"/>
          <w:numId w:val="0"/>
        </w:numPr>
      </w:pPr>
      <w:r>
        <w:t>[</w:t>
      </w:r>
      <w:r w:rsidR="00942C15">
        <w:t>18</w:t>
      </w:r>
      <w:r>
        <w:t xml:space="preserve">] </w:t>
      </w:r>
      <w:r w:rsidRPr="00CB2259">
        <w:t xml:space="preserve">Ahmadi, M., </w:t>
      </w:r>
      <w:proofErr w:type="spellStart"/>
      <w:r w:rsidRPr="00CB2259">
        <w:t>Farsadi</w:t>
      </w:r>
      <w:proofErr w:type="spellEnd"/>
      <w:r w:rsidRPr="00CB2259">
        <w:t xml:space="preserve">, T., &amp; </w:t>
      </w:r>
      <w:proofErr w:type="spellStart"/>
      <w:r w:rsidRPr="00CB2259">
        <w:t>Khodaparast</w:t>
      </w:r>
      <w:proofErr w:type="spellEnd"/>
      <w:r w:rsidRPr="00CB2259">
        <w:t xml:space="preserve">, H. H. (2024). Enhancing Gust Load Alleviation Performance in an Optimized Composite Wing using Passive Wingtip Devices: Folding and Twist Approaches. </w:t>
      </w:r>
      <w:r w:rsidRPr="00CB2259">
        <w:rPr>
          <w:i/>
          <w:iCs/>
        </w:rPr>
        <w:t>Aerospace Science and Technology,</w:t>
      </w:r>
      <w:r w:rsidRPr="00CB2259">
        <w:t xml:space="preserve"> 109023.</w:t>
      </w:r>
    </w:p>
    <w:p w14:paraId="467A9785" w14:textId="77777777" w:rsidR="007F3D98" w:rsidRPr="00662F19" w:rsidRDefault="007F3D98" w:rsidP="007F3D98">
      <w:pPr>
        <w:pStyle w:val="Heading1"/>
        <w:numPr>
          <w:ilvl w:val="0"/>
          <w:numId w:val="0"/>
        </w:numPr>
      </w:pPr>
      <w:r w:rsidRPr="00662F19">
        <w:t>Copyright Statement</w:t>
      </w:r>
    </w:p>
    <w:p w14:paraId="6813925F" w14:textId="2B1CB9CD" w:rsidR="007F3D98" w:rsidRDefault="007F3D98" w:rsidP="00F25E0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color w:val="000000"/>
          <w:lang w:eastAsia="en-US"/>
        </w:rPr>
      </w:pPr>
      <w:r>
        <w:rPr>
          <w:color w:val="000000"/>
          <w:lang w:eastAsia="en-US"/>
        </w:rPr>
        <w:t xml:space="preserve">The authors confirm that they, and/or their company or </w:t>
      </w:r>
      <w:proofErr w:type="spellStart"/>
      <w:r>
        <w:rPr>
          <w:color w:val="000000"/>
          <w:lang w:eastAsia="en-US"/>
        </w:rPr>
        <w:t>organisation</w:t>
      </w:r>
      <w:proofErr w:type="spellEnd"/>
      <w:r>
        <w:rPr>
          <w:color w:val="000000"/>
          <w:lang w:eastAsia="en-US"/>
        </w:rPr>
        <w:t>, hold copyright on all of the original material included in this paper. The authors also confirm that they have obtained permission from the copyright h</w:t>
      </w:r>
      <w:r w:rsidR="00AB39AF">
        <w:rPr>
          <w:color w:val="000000"/>
          <w:lang w:eastAsia="en-US"/>
        </w:rPr>
        <w:tab/>
      </w:r>
      <w:r>
        <w:rPr>
          <w:color w:val="000000"/>
          <w:lang w:eastAsia="en-US"/>
        </w:rPr>
        <w:t>older of any third-party material included in this paper to publish it as part of their paper. The authors confirm that they give permission, or have obtained permission from the copyright holder of this paper, for the publication and public distribution of this paper as part of the IFASD 2024 proceedings or as individual off-prints from the proceedings.</w:t>
      </w:r>
    </w:p>
    <w:p w14:paraId="51E3242C" w14:textId="77777777" w:rsidR="007F3D98" w:rsidRDefault="007F3D98" w:rsidP="007F3D9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left"/>
        <w:rPr>
          <w:color w:val="000000"/>
          <w:lang w:eastAsia="en-US"/>
        </w:rPr>
      </w:pPr>
    </w:p>
    <w:p w14:paraId="11EF87C6" w14:textId="77777777" w:rsidR="007F3D98" w:rsidRPr="00BF44A5" w:rsidRDefault="007F3D98" w:rsidP="007F3D9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left"/>
        <w:rPr>
          <w:color w:val="000000"/>
          <w:lang w:eastAsia="en-US"/>
        </w:rPr>
      </w:pPr>
    </w:p>
    <w:p w14:paraId="1462383B" w14:textId="77777777" w:rsidR="00446056" w:rsidRDefault="00446056" w:rsidP="00CA0897"/>
    <w:sectPr w:rsidR="00446056" w:rsidSect="001311CE">
      <w:headerReference w:type="default" r:id="rId31"/>
      <w:footerReference w:type="even" r:id="rId32"/>
      <w:footerReference w:type="default" r:id="rId33"/>
      <w:headerReference w:type="first" r:id="rId34"/>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3CE7AAC" w14:textId="77777777" w:rsidR="000825AF" w:rsidRDefault="000825AF" w:rsidP="007F3D98">
      <w:pPr>
        <w:spacing w:after="0"/>
      </w:pPr>
      <w:r>
        <w:separator/>
      </w:r>
    </w:p>
  </w:endnote>
  <w:endnote w:type="continuationSeparator" w:id="0">
    <w:p w14:paraId="78B7B8CF" w14:textId="77777777" w:rsidR="000825AF" w:rsidRDefault="000825AF" w:rsidP="007F3D98">
      <w:pPr>
        <w:spacing w:after="0"/>
      </w:pPr>
      <w:r>
        <w:continuationSeparator/>
      </w:r>
    </w:p>
  </w:endnote>
  <w:endnote w:type="continuationNotice" w:id="1">
    <w:p w14:paraId="3711DD07" w14:textId="77777777" w:rsidR="000825AF" w:rsidRDefault="000825AF">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Times New Roman (Headings CS)">
    <w:altName w:val="Times New Roman"/>
    <w:charset w:val="00"/>
    <w:family w:val="roman"/>
    <w:pitch w:val="default"/>
  </w:font>
  <w:font w:name="SimSun">
    <w:altName w:val="宋体"/>
    <w:panose1 w:val="02010600030101010101"/>
    <w:charset w:val="86"/>
    <w:family w:val="auto"/>
    <w:pitch w:val="variable"/>
    <w:sig w:usb0="00000203" w:usb1="288F0000"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938056959"/>
      <w:docPartObj>
        <w:docPartGallery w:val="Page Numbers (Bottom of Page)"/>
        <w:docPartUnique/>
      </w:docPartObj>
    </w:sdtPr>
    <w:sdtContent>
      <w:p w14:paraId="0A2E5CEF" w14:textId="098EC393" w:rsidR="007F3D98" w:rsidRDefault="007F3D98" w:rsidP="00757973">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500C912" w14:textId="77777777" w:rsidR="007F3D98" w:rsidRDefault="007F3D9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334570169"/>
      <w:docPartObj>
        <w:docPartGallery w:val="Page Numbers (Bottom of Page)"/>
        <w:docPartUnique/>
      </w:docPartObj>
    </w:sdtPr>
    <w:sdtContent>
      <w:p w14:paraId="184188F5" w14:textId="035478E0" w:rsidR="007F3D98" w:rsidRDefault="007F3D98" w:rsidP="00757973">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2EB60744" w14:textId="77777777" w:rsidR="007F3D98" w:rsidRDefault="007F3D9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58ABF22" w14:textId="77777777" w:rsidR="000825AF" w:rsidRDefault="000825AF" w:rsidP="007F3D98">
      <w:pPr>
        <w:spacing w:after="0"/>
      </w:pPr>
      <w:r>
        <w:separator/>
      </w:r>
    </w:p>
  </w:footnote>
  <w:footnote w:type="continuationSeparator" w:id="0">
    <w:p w14:paraId="35DF5A4F" w14:textId="77777777" w:rsidR="000825AF" w:rsidRDefault="000825AF" w:rsidP="007F3D98">
      <w:pPr>
        <w:spacing w:after="0"/>
      </w:pPr>
      <w:r>
        <w:continuationSeparator/>
      </w:r>
    </w:p>
  </w:footnote>
  <w:footnote w:type="continuationNotice" w:id="1">
    <w:p w14:paraId="728256E6" w14:textId="77777777" w:rsidR="000825AF" w:rsidRDefault="000825AF">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B4A0FB" w14:textId="2CCE3E5D" w:rsidR="007F3D98" w:rsidRPr="007F3D98" w:rsidRDefault="007F3D98" w:rsidP="007F3D98">
    <w:pPr>
      <w:pStyle w:val="Header"/>
      <w:jc w:val="right"/>
      <w:rPr>
        <w:lang w:val="nl-NL"/>
      </w:rPr>
    </w:pPr>
    <w:r>
      <w:rPr>
        <w:lang w:val="nl-NL"/>
      </w:rPr>
      <w:t>IFASD-2024-XXX</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6BAAD0" w14:textId="77777777" w:rsidR="007F3D98" w:rsidRDefault="007F3D98" w:rsidP="007F3D98">
    <w:pPr>
      <w:pStyle w:val="runningheadertopfirstpage"/>
      <w:ind w:left="0" w:right="0"/>
      <w:jc w:val="right"/>
    </w:pPr>
    <w:r w:rsidRPr="00BF44A5">
      <w:t>International Forum on Aeroelasticity and Structural Dynamics</w:t>
    </w:r>
  </w:p>
  <w:p w14:paraId="7684A348" w14:textId="77777777" w:rsidR="007F3D98" w:rsidRDefault="007F3D98" w:rsidP="007F3D98">
    <w:pPr>
      <w:pStyle w:val="runningheadertopfirstpage"/>
      <w:ind w:left="0" w:right="0"/>
      <w:jc w:val="right"/>
    </w:pPr>
    <w:r>
      <w:t>IFASD 2024</w:t>
    </w:r>
  </w:p>
  <w:p w14:paraId="59790A6C" w14:textId="77777777" w:rsidR="007F3D98" w:rsidRPr="00BF44A5" w:rsidRDefault="007F3D98" w:rsidP="007F3D98">
    <w:pPr>
      <w:pStyle w:val="runningheadertopfirstpage"/>
      <w:ind w:left="0" w:right="0"/>
      <w:jc w:val="right"/>
    </w:pPr>
    <w:r>
      <w:t>17-21 June 2024, The Hague, The Netherlands</w:t>
    </w:r>
  </w:p>
  <w:p w14:paraId="6C36B14C" w14:textId="77777777" w:rsidR="007F3D98" w:rsidRDefault="007F3D9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54128D"/>
    <w:multiLevelType w:val="hybridMultilevel"/>
    <w:tmpl w:val="C556045E"/>
    <w:lvl w:ilvl="0" w:tplc="9678F58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D9A11C8"/>
    <w:multiLevelType w:val="hybridMultilevel"/>
    <w:tmpl w:val="81DEA1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5B567E2"/>
    <w:multiLevelType w:val="hybridMultilevel"/>
    <w:tmpl w:val="A0A2DF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85107BD"/>
    <w:multiLevelType w:val="hybridMultilevel"/>
    <w:tmpl w:val="17EAE9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34C62E7"/>
    <w:multiLevelType w:val="hybridMultilevel"/>
    <w:tmpl w:val="4B9651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D857B08"/>
    <w:multiLevelType w:val="hybridMultilevel"/>
    <w:tmpl w:val="4D0649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E0E030A"/>
    <w:multiLevelType w:val="hybridMultilevel"/>
    <w:tmpl w:val="8CEA5F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E1D5636"/>
    <w:multiLevelType w:val="hybridMultilevel"/>
    <w:tmpl w:val="9B5805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9023952"/>
    <w:multiLevelType w:val="hybridMultilevel"/>
    <w:tmpl w:val="A7BA387E"/>
    <w:lvl w:ilvl="0" w:tplc="6E2C2B1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7891288"/>
    <w:multiLevelType w:val="hybridMultilevel"/>
    <w:tmpl w:val="705CF1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87911F5"/>
    <w:multiLevelType w:val="hybridMultilevel"/>
    <w:tmpl w:val="DE68D400"/>
    <w:lvl w:ilvl="0" w:tplc="BB66BF0E">
      <w:start w:val="1"/>
      <w:numFmt w:val="decimal"/>
      <w:pStyle w:val="references"/>
      <w:lvlText w:val="[%1]"/>
      <w:lvlJc w:val="left"/>
      <w:pPr>
        <w:tabs>
          <w:tab w:val="num" w:pos="510"/>
        </w:tabs>
        <w:ind w:left="510" w:hanging="510"/>
      </w:pPr>
      <w:rPr>
        <w:rFonts w:ascii="Times New Roman" w:hAnsi="Times New Roman" w:hint="default"/>
        <w:b w:val="0"/>
        <w:i w:val="0"/>
        <w:sz w:val="24"/>
        <w:szCs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15:restartNumberingAfterBreak="0">
    <w:nsid w:val="493C4404"/>
    <w:multiLevelType w:val="hybridMultilevel"/>
    <w:tmpl w:val="F45614F8"/>
    <w:lvl w:ilvl="0" w:tplc="D9F89E0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0DE20F5"/>
    <w:multiLevelType w:val="hybridMultilevel"/>
    <w:tmpl w:val="FC90CC90"/>
    <w:lvl w:ilvl="0" w:tplc="852A467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5DB012B"/>
    <w:multiLevelType w:val="hybridMultilevel"/>
    <w:tmpl w:val="0AFA7F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13155A0"/>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5" w15:restartNumberingAfterBreak="0">
    <w:nsid w:val="692C0FAD"/>
    <w:multiLevelType w:val="hybridMultilevel"/>
    <w:tmpl w:val="EC587116"/>
    <w:lvl w:ilvl="0" w:tplc="87CE928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AF14430"/>
    <w:multiLevelType w:val="hybridMultilevel"/>
    <w:tmpl w:val="366C22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41461373">
    <w:abstractNumId w:val="10"/>
  </w:num>
  <w:num w:numId="2" w16cid:durableId="1440296317">
    <w:abstractNumId w:val="14"/>
  </w:num>
  <w:num w:numId="3" w16cid:durableId="1159813342">
    <w:abstractNumId w:val="14"/>
    <w:lvlOverride w:ilvl="0">
      <w:startOverride w:val="4"/>
    </w:lvlOverride>
  </w:num>
  <w:num w:numId="4" w16cid:durableId="911428110">
    <w:abstractNumId w:val="7"/>
  </w:num>
  <w:num w:numId="5" w16cid:durableId="892691452">
    <w:abstractNumId w:val="1"/>
  </w:num>
  <w:num w:numId="6" w16cid:durableId="1665669522">
    <w:abstractNumId w:val="6"/>
  </w:num>
  <w:num w:numId="7" w16cid:durableId="1451435621">
    <w:abstractNumId w:val="4"/>
  </w:num>
  <w:num w:numId="8" w16cid:durableId="1859737969">
    <w:abstractNumId w:val="3"/>
  </w:num>
  <w:num w:numId="9" w16cid:durableId="1180699406">
    <w:abstractNumId w:val="13"/>
  </w:num>
  <w:num w:numId="10" w16cid:durableId="380448316">
    <w:abstractNumId w:val="16"/>
  </w:num>
  <w:num w:numId="11" w16cid:durableId="877157375">
    <w:abstractNumId w:val="2"/>
  </w:num>
  <w:num w:numId="12" w16cid:durableId="1659117948">
    <w:abstractNumId w:val="9"/>
  </w:num>
  <w:num w:numId="13" w16cid:durableId="1863085044">
    <w:abstractNumId w:val="0"/>
  </w:num>
  <w:num w:numId="14" w16cid:durableId="225530232">
    <w:abstractNumId w:val="5"/>
  </w:num>
  <w:num w:numId="15" w16cid:durableId="1144739152">
    <w:abstractNumId w:val="8"/>
  </w:num>
  <w:num w:numId="16" w16cid:durableId="367293829">
    <w:abstractNumId w:val="15"/>
  </w:num>
  <w:num w:numId="17" w16cid:durableId="1375884782">
    <w:abstractNumId w:val="12"/>
  </w:num>
  <w:num w:numId="18" w16cid:durableId="38425392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3D98"/>
    <w:rsid w:val="00014E19"/>
    <w:rsid w:val="00021C3D"/>
    <w:rsid w:val="00022812"/>
    <w:rsid w:val="0003653A"/>
    <w:rsid w:val="000478C2"/>
    <w:rsid w:val="00061B1E"/>
    <w:rsid w:val="00065B06"/>
    <w:rsid w:val="00070BDE"/>
    <w:rsid w:val="0007510D"/>
    <w:rsid w:val="0007652D"/>
    <w:rsid w:val="000774DD"/>
    <w:rsid w:val="000825AF"/>
    <w:rsid w:val="0009070F"/>
    <w:rsid w:val="000941A8"/>
    <w:rsid w:val="000A175F"/>
    <w:rsid w:val="000A220B"/>
    <w:rsid w:val="000A6A16"/>
    <w:rsid w:val="000B15B3"/>
    <w:rsid w:val="000B4C98"/>
    <w:rsid w:val="000C4569"/>
    <w:rsid w:val="000D115F"/>
    <w:rsid w:val="000E566E"/>
    <w:rsid w:val="000E6142"/>
    <w:rsid w:val="0010246C"/>
    <w:rsid w:val="001035F1"/>
    <w:rsid w:val="001311CE"/>
    <w:rsid w:val="00144B5A"/>
    <w:rsid w:val="00156235"/>
    <w:rsid w:val="00156AA7"/>
    <w:rsid w:val="00184AF0"/>
    <w:rsid w:val="00194512"/>
    <w:rsid w:val="001A6645"/>
    <w:rsid w:val="001A7EDD"/>
    <w:rsid w:val="001B236A"/>
    <w:rsid w:val="00201925"/>
    <w:rsid w:val="0020679E"/>
    <w:rsid w:val="0021421A"/>
    <w:rsid w:val="00215A63"/>
    <w:rsid w:val="0023557C"/>
    <w:rsid w:val="002461AF"/>
    <w:rsid w:val="002549CE"/>
    <w:rsid w:val="00257997"/>
    <w:rsid w:val="00262D1B"/>
    <w:rsid w:val="002707FF"/>
    <w:rsid w:val="00276235"/>
    <w:rsid w:val="002808E5"/>
    <w:rsid w:val="00282403"/>
    <w:rsid w:val="00287DA8"/>
    <w:rsid w:val="002A3E89"/>
    <w:rsid w:val="002B0DB6"/>
    <w:rsid w:val="002B1EEA"/>
    <w:rsid w:val="002C4343"/>
    <w:rsid w:val="002F037B"/>
    <w:rsid w:val="002F368E"/>
    <w:rsid w:val="002F6996"/>
    <w:rsid w:val="00300732"/>
    <w:rsid w:val="00302000"/>
    <w:rsid w:val="00302BDD"/>
    <w:rsid w:val="0030384E"/>
    <w:rsid w:val="00303C2F"/>
    <w:rsid w:val="00343AE0"/>
    <w:rsid w:val="003511CF"/>
    <w:rsid w:val="00354EBE"/>
    <w:rsid w:val="00356EA3"/>
    <w:rsid w:val="003755AC"/>
    <w:rsid w:val="003765D2"/>
    <w:rsid w:val="00385CEB"/>
    <w:rsid w:val="00387568"/>
    <w:rsid w:val="0039587F"/>
    <w:rsid w:val="003B0BF7"/>
    <w:rsid w:val="003E4DBE"/>
    <w:rsid w:val="00405A5F"/>
    <w:rsid w:val="00424F1A"/>
    <w:rsid w:val="0042743D"/>
    <w:rsid w:val="00435C22"/>
    <w:rsid w:val="00442CED"/>
    <w:rsid w:val="00446056"/>
    <w:rsid w:val="00462F94"/>
    <w:rsid w:val="004632C9"/>
    <w:rsid w:val="00474507"/>
    <w:rsid w:val="004A4D8B"/>
    <w:rsid w:val="004B0697"/>
    <w:rsid w:val="004C21D6"/>
    <w:rsid w:val="004D1887"/>
    <w:rsid w:val="004D356B"/>
    <w:rsid w:val="004E1546"/>
    <w:rsid w:val="004E28D4"/>
    <w:rsid w:val="004E6ECB"/>
    <w:rsid w:val="004F1B68"/>
    <w:rsid w:val="005030D0"/>
    <w:rsid w:val="00504B21"/>
    <w:rsid w:val="00510857"/>
    <w:rsid w:val="00514155"/>
    <w:rsid w:val="00520062"/>
    <w:rsid w:val="00525304"/>
    <w:rsid w:val="005309D3"/>
    <w:rsid w:val="00531C53"/>
    <w:rsid w:val="00542412"/>
    <w:rsid w:val="0054467B"/>
    <w:rsid w:val="005604CC"/>
    <w:rsid w:val="005630D7"/>
    <w:rsid w:val="00567A61"/>
    <w:rsid w:val="00567ABF"/>
    <w:rsid w:val="00583854"/>
    <w:rsid w:val="00584DC5"/>
    <w:rsid w:val="005962AF"/>
    <w:rsid w:val="005A7668"/>
    <w:rsid w:val="005B0009"/>
    <w:rsid w:val="005C1F7C"/>
    <w:rsid w:val="005C2061"/>
    <w:rsid w:val="005D097B"/>
    <w:rsid w:val="005D6289"/>
    <w:rsid w:val="005F1123"/>
    <w:rsid w:val="005F566C"/>
    <w:rsid w:val="00613CBA"/>
    <w:rsid w:val="00615E0E"/>
    <w:rsid w:val="00622EBA"/>
    <w:rsid w:val="00643163"/>
    <w:rsid w:val="00647914"/>
    <w:rsid w:val="006551A8"/>
    <w:rsid w:val="00661FBD"/>
    <w:rsid w:val="006A2FBF"/>
    <w:rsid w:val="006A4D52"/>
    <w:rsid w:val="006A7583"/>
    <w:rsid w:val="006D06CF"/>
    <w:rsid w:val="006D3124"/>
    <w:rsid w:val="006D4E69"/>
    <w:rsid w:val="006E015F"/>
    <w:rsid w:val="006E0C7F"/>
    <w:rsid w:val="006F0ACB"/>
    <w:rsid w:val="00706281"/>
    <w:rsid w:val="00706F39"/>
    <w:rsid w:val="00721358"/>
    <w:rsid w:val="00724908"/>
    <w:rsid w:val="0072566E"/>
    <w:rsid w:val="00727100"/>
    <w:rsid w:val="00735D02"/>
    <w:rsid w:val="00745784"/>
    <w:rsid w:val="00746B15"/>
    <w:rsid w:val="00757DB0"/>
    <w:rsid w:val="007A01DE"/>
    <w:rsid w:val="007B0B61"/>
    <w:rsid w:val="007C4647"/>
    <w:rsid w:val="007D7CC1"/>
    <w:rsid w:val="007E740A"/>
    <w:rsid w:val="007F1B49"/>
    <w:rsid w:val="007F3D98"/>
    <w:rsid w:val="007F7BBA"/>
    <w:rsid w:val="00820397"/>
    <w:rsid w:val="008203F5"/>
    <w:rsid w:val="008353B5"/>
    <w:rsid w:val="00857B48"/>
    <w:rsid w:val="00863A3F"/>
    <w:rsid w:val="00863C2B"/>
    <w:rsid w:val="00867716"/>
    <w:rsid w:val="00875ED1"/>
    <w:rsid w:val="008853A8"/>
    <w:rsid w:val="00896DD8"/>
    <w:rsid w:val="008A3D18"/>
    <w:rsid w:val="008C53F1"/>
    <w:rsid w:val="008C568D"/>
    <w:rsid w:val="008D25C6"/>
    <w:rsid w:val="008D713C"/>
    <w:rsid w:val="008E37E8"/>
    <w:rsid w:val="008F6544"/>
    <w:rsid w:val="00902F0B"/>
    <w:rsid w:val="00906BB8"/>
    <w:rsid w:val="00942C15"/>
    <w:rsid w:val="00946301"/>
    <w:rsid w:val="0095386E"/>
    <w:rsid w:val="0095515C"/>
    <w:rsid w:val="0095665A"/>
    <w:rsid w:val="00970C95"/>
    <w:rsid w:val="00996D79"/>
    <w:rsid w:val="009B1C3E"/>
    <w:rsid w:val="009C2B37"/>
    <w:rsid w:val="009C5EA6"/>
    <w:rsid w:val="009F5663"/>
    <w:rsid w:val="00A04101"/>
    <w:rsid w:val="00A27CAA"/>
    <w:rsid w:val="00A434DD"/>
    <w:rsid w:val="00A50FED"/>
    <w:rsid w:val="00A51481"/>
    <w:rsid w:val="00A55300"/>
    <w:rsid w:val="00A559DE"/>
    <w:rsid w:val="00A56D8B"/>
    <w:rsid w:val="00A77939"/>
    <w:rsid w:val="00A90DDE"/>
    <w:rsid w:val="00AA0AB0"/>
    <w:rsid w:val="00AB39AF"/>
    <w:rsid w:val="00AD69A8"/>
    <w:rsid w:val="00AE12D2"/>
    <w:rsid w:val="00AE46E8"/>
    <w:rsid w:val="00AE5B7B"/>
    <w:rsid w:val="00AF1974"/>
    <w:rsid w:val="00AF19CA"/>
    <w:rsid w:val="00B06774"/>
    <w:rsid w:val="00B539F7"/>
    <w:rsid w:val="00B55AD2"/>
    <w:rsid w:val="00B574C4"/>
    <w:rsid w:val="00B6010F"/>
    <w:rsid w:val="00B62F3F"/>
    <w:rsid w:val="00B703AA"/>
    <w:rsid w:val="00B76C9B"/>
    <w:rsid w:val="00B91851"/>
    <w:rsid w:val="00B93871"/>
    <w:rsid w:val="00BA0328"/>
    <w:rsid w:val="00BB09C3"/>
    <w:rsid w:val="00BB461D"/>
    <w:rsid w:val="00BC166C"/>
    <w:rsid w:val="00BC7979"/>
    <w:rsid w:val="00BE288E"/>
    <w:rsid w:val="00BE75E1"/>
    <w:rsid w:val="00BF2AED"/>
    <w:rsid w:val="00BF49F6"/>
    <w:rsid w:val="00BF5B54"/>
    <w:rsid w:val="00C046E1"/>
    <w:rsid w:val="00C13089"/>
    <w:rsid w:val="00C21461"/>
    <w:rsid w:val="00C21E86"/>
    <w:rsid w:val="00C3098E"/>
    <w:rsid w:val="00C31184"/>
    <w:rsid w:val="00C4693A"/>
    <w:rsid w:val="00C50B1B"/>
    <w:rsid w:val="00C71BB1"/>
    <w:rsid w:val="00C76E9F"/>
    <w:rsid w:val="00C77B17"/>
    <w:rsid w:val="00C91C6A"/>
    <w:rsid w:val="00C93887"/>
    <w:rsid w:val="00C95B16"/>
    <w:rsid w:val="00CA0897"/>
    <w:rsid w:val="00CB6106"/>
    <w:rsid w:val="00CC49E2"/>
    <w:rsid w:val="00CC7771"/>
    <w:rsid w:val="00CD61EE"/>
    <w:rsid w:val="00CF30FB"/>
    <w:rsid w:val="00D0167A"/>
    <w:rsid w:val="00D062C9"/>
    <w:rsid w:val="00D11DA2"/>
    <w:rsid w:val="00D12092"/>
    <w:rsid w:val="00D16F2B"/>
    <w:rsid w:val="00D249CD"/>
    <w:rsid w:val="00D326FF"/>
    <w:rsid w:val="00D37239"/>
    <w:rsid w:val="00D40998"/>
    <w:rsid w:val="00D4778D"/>
    <w:rsid w:val="00D74E57"/>
    <w:rsid w:val="00D96D3E"/>
    <w:rsid w:val="00D96EC8"/>
    <w:rsid w:val="00DA33C9"/>
    <w:rsid w:val="00DA4089"/>
    <w:rsid w:val="00DA48BB"/>
    <w:rsid w:val="00DA6CAE"/>
    <w:rsid w:val="00DA6DF7"/>
    <w:rsid w:val="00DB4CA4"/>
    <w:rsid w:val="00DC513F"/>
    <w:rsid w:val="00DE6B07"/>
    <w:rsid w:val="00E001D1"/>
    <w:rsid w:val="00E0206C"/>
    <w:rsid w:val="00E11E95"/>
    <w:rsid w:val="00E13E05"/>
    <w:rsid w:val="00E16E36"/>
    <w:rsid w:val="00E17A40"/>
    <w:rsid w:val="00E26C84"/>
    <w:rsid w:val="00E3024C"/>
    <w:rsid w:val="00E55740"/>
    <w:rsid w:val="00E608EB"/>
    <w:rsid w:val="00E65351"/>
    <w:rsid w:val="00E70A54"/>
    <w:rsid w:val="00E745BF"/>
    <w:rsid w:val="00E76747"/>
    <w:rsid w:val="00E86B16"/>
    <w:rsid w:val="00EA76ED"/>
    <w:rsid w:val="00ED71B0"/>
    <w:rsid w:val="00EF6617"/>
    <w:rsid w:val="00F01921"/>
    <w:rsid w:val="00F1707B"/>
    <w:rsid w:val="00F25E06"/>
    <w:rsid w:val="00F303BF"/>
    <w:rsid w:val="00F351DB"/>
    <w:rsid w:val="00F35D86"/>
    <w:rsid w:val="00F35EEB"/>
    <w:rsid w:val="00F45613"/>
    <w:rsid w:val="00F5149B"/>
    <w:rsid w:val="00F62783"/>
    <w:rsid w:val="00F7585D"/>
    <w:rsid w:val="00F76D0A"/>
    <w:rsid w:val="00F84A07"/>
    <w:rsid w:val="00F90028"/>
    <w:rsid w:val="00F92035"/>
    <w:rsid w:val="00FB6D45"/>
    <w:rsid w:val="00FD658B"/>
    <w:rsid w:val="00FE0863"/>
    <w:rsid w:val="00FE3574"/>
    <w:rsid w:val="00FF4D1F"/>
    <w:rsid w:val="00FF76B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AE3340"/>
  <w15:chartTrackingRefBased/>
  <w15:docId w15:val="{C51799EB-9576-AE4C-9F04-8E76E7B827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F3D98"/>
    <w:pPr>
      <w:spacing w:after="120" w:line="240" w:lineRule="auto"/>
      <w:jc w:val="both"/>
    </w:pPr>
    <w:rPr>
      <w:rFonts w:ascii="Times New Roman" w:eastAsia="Times New Roman" w:hAnsi="Times New Roman" w:cs="Times New Roman"/>
      <w:kern w:val="0"/>
      <w:lang w:eastAsia="ru-RU"/>
      <w14:ligatures w14:val="none"/>
    </w:rPr>
  </w:style>
  <w:style w:type="paragraph" w:styleId="Heading1">
    <w:name w:val="heading 1"/>
    <w:basedOn w:val="Normal"/>
    <w:next w:val="Normal"/>
    <w:link w:val="Heading1Char"/>
    <w:qFormat/>
    <w:rsid w:val="00CB6106"/>
    <w:pPr>
      <w:keepNext/>
      <w:keepLines/>
      <w:numPr>
        <w:numId w:val="2"/>
      </w:numPr>
      <w:spacing w:before="360" w:after="80"/>
      <w:outlineLvl w:val="0"/>
    </w:pPr>
    <w:rPr>
      <w:rFonts w:eastAsiaTheme="majorEastAsia" w:cs="Times New Roman (Headings CS)"/>
      <w:b/>
      <w:caps/>
      <w:szCs w:val="40"/>
    </w:rPr>
  </w:style>
  <w:style w:type="paragraph" w:styleId="Heading2">
    <w:name w:val="heading 2"/>
    <w:basedOn w:val="Normal"/>
    <w:next w:val="Normal"/>
    <w:link w:val="Heading2Char"/>
    <w:unhideWhenUsed/>
    <w:qFormat/>
    <w:rsid w:val="007F3D98"/>
    <w:pPr>
      <w:keepNext/>
      <w:keepLines/>
      <w:numPr>
        <w:ilvl w:val="1"/>
        <w:numId w:val="2"/>
      </w:numPr>
      <w:spacing w:before="160" w:after="80"/>
      <w:outlineLvl w:val="1"/>
    </w:pPr>
    <w:rPr>
      <w:rFonts w:eastAsiaTheme="majorEastAsia" w:cstheme="majorBidi"/>
      <w:b/>
      <w:szCs w:val="32"/>
    </w:rPr>
  </w:style>
  <w:style w:type="paragraph" w:styleId="Heading3">
    <w:name w:val="heading 3"/>
    <w:basedOn w:val="Normal"/>
    <w:next w:val="Normal"/>
    <w:link w:val="Heading3Char"/>
    <w:unhideWhenUsed/>
    <w:qFormat/>
    <w:rsid w:val="00AE5B7B"/>
    <w:pPr>
      <w:keepNext/>
      <w:keepLines/>
      <w:numPr>
        <w:ilvl w:val="2"/>
        <w:numId w:val="2"/>
      </w:numPr>
      <w:spacing w:before="160" w:after="80"/>
      <w:outlineLvl w:val="2"/>
    </w:pPr>
    <w:rPr>
      <w:rFonts w:eastAsiaTheme="majorEastAsia" w:cstheme="majorBidi"/>
      <w:b/>
      <w:i/>
      <w:szCs w:val="28"/>
    </w:rPr>
  </w:style>
  <w:style w:type="paragraph" w:styleId="Heading4">
    <w:name w:val="heading 4"/>
    <w:basedOn w:val="Normal"/>
    <w:next w:val="Normal"/>
    <w:link w:val="Heading4Char"/>
    <w:unhideWhenUsed/>
    <w:qFormat/>
    <w:rsid w:val="007F3D98"/>
    <w:pPr>
      <w:keepNext/>
      <w:keepLines/>
      <w:numPr>
        <w:ilvl w:val="3"/>
        <w:numId w:val="2"/>
      </w:numPr>
      <w:spacing w:before="80" w:after="40"/>
      <w:outlineLvl w:val="3"/>
    </w:pPr>
    <w:rPr>
      <w:rFonts w:eastAsiaTheme="majorEastAsia" w:cstheme="majorBidi"/>
      <w:i/>
      <w:iCs/>
    </w:rPr>
  </w:style>
  <w:style w:type="paragraph" w:styleId="Heading5">
    <w:name w:val="heading 5"/>
    <w:basedOn w:val="Normal"/>
    <w:next w:val="Normal"/>
    <w:link w:val="Heading5Char"/>
    <w:unhideWhenUsed/>
    <w:qFormat/>
    <w:rsid w:val="007F3D98"/>
    <w:pPr>
      <w:keepNext/>
      <w:keepLines/>
      <w:numPr>
        <w:ilvl w:val="4"/>
        <w:numId w:val="2"/>
      </w:numPr>
      <w:spacing w:before="80" w:after="40"/>
      <w:outlineLvl w:val="4"/>
    </w:pPr>
    <w:rPr>
      <w:rFonts w:eastAsiaTheme="majorEastAsia" w:cstheme="majorBidi"/>
    </w:rPr>
  </w:style>
  <w:style w:type="paragraph" w:styleId="Heading6">
    <w:name w:val="heading 6"/>
    <w:basedOn w:val="Normal"/>
    <w:next w:val="Normal"/>
    <w:link w:val="Heading6Char"/>
    <w:unhideWhenUsed/>
    <w:qFormat/>
    <w:rsid w:val="007F3D98"/>
    <w:pPr>
      <w:keepNext/>
      <w:keepLines/>
      <w:numPr>
        <w:ilvl w:val="5"/>
        <w:numId w:val="2"/>
      </w:numPr>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nhideWhenUsed/>
    <w:qFormat/>
    <w:rsid w:val="007F3D98"/>
    <w:pPr>
      <w:keepNext/>
      <w:keepLines/>
      <w:numPr>
        <w:ilvl w:val="6"/>
        <w:numId w:val="2"/>
      </w:numPr>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nhideWhenUsed/>
    <w:qFormat/>
    <w:rsid w:val="007F3D98"/>
    <w:pPr>
      <w:keepNext/>
      <w:keepLines/>
      <w:numPr>
        <w:ilvl w:val="7"/>
        <w:numId w:val="2"/>
      </w:numPr>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nhideWhenUsed/>
    <w:qFormat/>
    <w:rsid w:val="007F3D98"/>
    <w:pPr>
      <w:keepNext/>
      <w:keepLines/>
      <w:numPr>
        <w:ilvl w:val="8"/>
        <w:numId w:val="2"/>
      </w:numPr>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B6106"/>
    <w:rPr>
      <w:rFonts w:ascii="Times New Roman" w:eastAsiaTheme="majorEastAsia" w:hAnsi="Times New Roman" w:cs="Times New Roman (Headings CS)"/>
      <w:b/>
      <w:caps/>
      <w:kern w:val="0"/>
      <w:szCs w:val="40"/>
      <w:lang w:eastAsia="ru-RU"/>
      <w14:ligatures w14:val="none"/>
    </w:rPr>
  </w:style>
  <w:style w:type="character" w:customStyle="1" w:styleId="Heading2Char">
    <w:name w:val="Heading 2 Char"/>
    <w:basedOn w:val="DefaultParagraphFont"/>
    <w:link w:val="Heading2"/>
    <w:rsid w:val="007F3D98"/>
    <w:rPr>
      <w:rFonts w:ascii="Times New Roman" w:eastAsiaTheme="majorEastAsia" w:hAnsi="Times New Roman" w:cstheme="majorBidi"/>
      <w:b/>
      <w:kern w:val="0"/>
      <w:szCs w:val="32"/>
      <w:lang w:eastAsia="ru-RU"/>
      <w14:ligatures w14:val="none"/>
    </w:rPr>
  </w:style>
  <w:style w:type="character" w:customStyle="1" w:styleId="Heading3Char">
    <w:name w:val="Heading 3 Char"/>
    <w:basedOn w:val="DefaultParagraphFont"/>
    <w:link w:val="Heading3"/>
    <w:rsid w:val="00AE5B7B"/>
    <w:rPr>
      <w:rFonts w:ascii="Times New Roman" w:eastAsiaTheme="majorEastAsia" w:hAnsi="Times New Roman" w:cstheme="majorBidi"/>
      <w:b/>
      <w:i/>
      <w:kern w:val="0"/>
      <w:szCs w:val="28"/>
      <w:lang w:eastAsia="ru-RU"/>
      <w14:ligatures w14:val="none"/>
    </w:rPr>
  </w:style>
  <w:style w:type="character" w:customStyle="1" w:styleId="Heading4Char">
    <w:name w:val="Heading 4 Char"/>
    <w:basedOn w:val="DefaultParagraphFont"/>
    <w:link w:val="Heading4"/>
    <w:rsid w:val="007F3D98"/>
    <w:rPr>
      <w:rFonts w:ascii="Times New Roman" w:eastAsiaTheme="majorEastAsia" w:hAnsi="Times New Roman" w:cstheme="majorBidi"/>
      <w:i/>
      <w:iCs/>
      <w:kern w:val="0"/>
      <w:lang w:eastAsia="ru-RU"/>
      <w14:ligatures w14:val="none"/>
    </w:rPr>
  </w:style>
  <w:style w:type="character" w:customStyle="1" w:styleId="Heading5Char">
    <w:name w:val="Heading 5 Char"/>
    <w:basedOn w:val="DefaultParagraphFont"/>
    <w:link w:val="Heading5"/>
    <w:rsid w:val="007F3D98"/>
    <w:rPr>
      <w:rFonts w:ascii="Times New Roman" w:eastAsiaTheme="majorEastAsia" w:hAnsi="Times New Roman" w:cstheme="majorBidi"/>
      <w:kern w:val="0"/>
      <w:lang w:eastAsia="ru-RU"/>
      <w14:ligatures w14:val="none"/>
    </w:rPr>
  </w:style>
  <w:style w:type="character" w:customStyle="1" w:styleId="Heading6Char">
    <w:name w:val="Heading 6 Char"/>
    <w:basedOn w:val="DefaultParagraphFont"/>
    <w:link w:val="Heading6"/>
    <w:uiPriority w:val="9"/>
    <w:semiHidden/>
    <w:rsid w:val="007F3D9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F3D9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F3D9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F3D98"/>
    <w:rPr>
      <w:rFonts w:eastAsiaTheme="majorEastAsia" w:cstheme="majorBidi"/>
      <w:color w:val="272727" w:themeColor="text1" w:themeTint="D8"/>
    </w:rPr>
  </w:style>
  <w:style w:type="paragraph" w:styleId="Subtitle">
    <w:name w:val="Subtitle"/>
    <w:basedOn w:val="Normal"/>
    <w:next w:val="Normal"/>
    <w:link w:val="SubtitleChar"/>
    <w:uiPriority w:val="11"/>
    <w:qFormat/>
    <w:rsid w:val="007F3D9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F3D9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F3D98"/>
    <w:pPr>
      <w:spacing w:before="160"/>
      <w:jc w:val="center"/>
    </w:pPr>
    <w:rPr>
      <w:i/>
      <w:iCs/>
      <w:color w:val="404040" w:themeColor="text1" w:themeTint="BF"/>
    </w:rPr>
  </w:style>
  <w:style w:type="character" w:customStyle="1" w:styleId="QuoteChar">
    <w:name w:val="Quote Char"/>
    <w:basedOn w:val="DefaultParagraphFont"/>
    <w:link w:val="Quote"/>
    <w:uiPriority w:val="29"/>
    <w:rsid w:val="007F3D98"/>
    <w:rPr>
      <w:i/>
      <w:iCs/>
      <w:color w:val="404040" w:themeColor="text1" w:themeTint="BF"/>
    </w:rPr>
  </w:style>
  <w:style w:type="paragraph" w:styleId="ListParagraph">
    <w:name w:val="List Paragraph"/>
    <w:basedOn w:val="Normal"/>
    <w:uiPriority w:val="34"/>
    <w:qFormat/>
    <w:rsid w:val="007F3D98"/>
    <w:pPr>
      <w:ind w:left="720"/>
      <w:contextualSpacing/>
    </w:pPr>
  </w:style>
  <w:style w:type="character" w:styleId="IntenseEmphasis">
    <w:name w:val="Intense Emphasis"/>
    <w:basedOn w:val="DefaultParagraphFont"/>
    <w:uiPriority w:val="21"/>
    <w:qFormat/>
    <w:rsid w:val="007F3D98"/>
    <w:rPr>
      <w:i/>
      <w:iCs/>
      <w:color w:val="0F4761" w:themeColor="accent1" w:themeShade="BF"/>
    </w:rPr>
  </w:style>
  <w:style w:type="character" w:styleId="IntenseReference">
    <w:name w:val="Intense Reference"/>
    <w:uiPriority w:val="32"/>
    <w:qFormat/>
    <w:rsid w:val="007F3D98"/>
  </w:style>
  <w:style w:type="paragraph" w:styleId="Header">
    <w:name w:val="header"/>
    <w:basedOn w:val="Normal"/>
    <w:link w:val="HeaderChar"/>
    <w:uiPriority w:val="99"/>
    <w:unhideWhenUsed/>
    <w:rsid w:val="007F3D98"/>
    <w:pPr>
      <w:tabs>
        <w:tab w:val="center" w:pos="4680"/>
        <w:tab w:val="right" w:pos="9360"/>
      </w:tabs>
      <w:spacing w:after="0"/>
    </w:pPr>
  </w:style>
  <w:style w:type="character" w:customStyle="1" w:styleId="HeaderChar">
    <w:name w:val="Header Char"/>
    <w:basedOn w:val="DefaultParagraphFont"/>
    <w:link w:val="Header"/>
    <w:uiPriority w:val="99"/>
    <w:rsid w:val="007F3D98"/>
  </w:style>
  <w:style w:type="paragraph" w:styleId="Footer">
    <w:name w:val="footer"/>
    <w:basedOn w:val="Normal"/>
    <w:link w:val="FooterChar"/>
    <w:uiPriority w:val="99"/>
    <w:unhideWhenUsed/>
    <w:rsid w:val="007F3D98"/>
    <w:pPr>
      <w:tabs>
        <w:tab w:val="center" w:pos="4680"/>
        <w:tab w:val="right" w:pos="9360"/>
      </w:tabs>
      <w:spacing w:after="0"/>
    </w:pPr>
  </w:style>
  <w:style w:type="character" w:customStyle="1" w:styleId="FooterChar">
    <w:name w:val="Footer Char"/>
    <w:basedOn w:val="DefaultParagraphFont"/>
    <w:link w:val="Footer"/>
    <w:uiPriority w:val="99"/>
    <w:rsid w:val="007F3D98"/>
  </w:style>
  <w:style w:type="paragraph" w:customStyle="1" w:styleId="runningheadertopfirstpage">
    <w:name w:val="running_header_top_first_page"/>
    <w:basedOn w:val="Normal"/>
    <w:qFormat/>
    <w:rsid w:val="007F3D98"/>
    <w:pPr>
      <w:spacing w:after="0"/>
      <w:ind w:left="-1418" w:right="-1418"/>
      <w:jc w:val="center"/>
    </w:pPr>
  </w:style>
  <w:style w:type="paragraph" w:styleId="BodyText">
    <w:name w:val="Body Text"/>
    <w:aliases w:val="body_text"/>
    <w:basedOn w:val="Normal"/>
    <w:link w:val="BodyTextChar"/>
    <w:rsid w:val="007F3D98"/>
    <w:pPr>
      <w:spacing w:after="240"/>
    </w:pPr>
  </w:style>
  <w:style w:type="character" w:customStyle="1" w:styleId="BodyTextChar">
    <w:name w:val="Body Text Char"/>
    <w:aliases w:val="body_text Char"/>
    <w:basedOn w:val="DefaultParagraphFont"/>
    <w:link w:val="BodyText"/>
    <w:rsid w:val="007F3D98"/>
    <w:rPr>
      <w:rFonts w:ascii="Times New Roman" w:eastAsia="Times New Roman" w:hAnsi="Times New Roman" w:cs="Times New Roman"/>
      <w:kern w:val="0"/>
      <w:lang w:eastAsia="ru-RU"/>
      <w14:ligatures w14:val="none"/>
    </w:rPr>
  </w:style>
  <w:style w:type="paragraph" w:customStyle="1" w:styleId="01TITLEOFPAPER">
    <w:name w:val="01_TITLE_OF_PAPER"/>
    <w:basedOn w:val="BodyText"/>
    <w:rsid w:val="007F3D98"/>
    <w:pPr>
      <w:spacing w:before="600" w:after="360"/>
      <w:jc w:val="center"/>
    </w:pPr>
    <w:rPr>
      <w:b/>
      <w:bCs/>
      <w:caps/>
      <w:sz w:val="28"/>
      <w:szCs w:val="28"/>
    </w:rPr>
  </w:style>
  <w:style w:type="paragraph" w:customStyle="1" w:styleId="02authors">
    <w:name w:val="02_authors"/>
    <w:basedOn w:val="BodyText"/>
    <w:qFormat/>
    <w:rsid w:val="007F3D98"/>
    <w:pPr>
      <w:spacing w:after="0"/>
      <w:jc w:val="center"/>
    </w:pPr>
    <w:rPr>
      <w:b/>
      <w:lang w:val="en-GB"/>
    </w:rPr>
  </w:style>
  <w:style w:type="paragraph" w:customStyle="1" w:styleId="03affiliations">
    <w:name w:val="03_affiliations"/>
    <w:basedOn w:val="BodyText"/>
    <w:next w:val="BodyText"/>
    <w:qFormat/>
    <w:rsid w:val="007F3D98"/>
    <w:pPr>
      <w:spacing w:before="240"/>
      <w:jc w:val="center"/>
    </w:pPr>
    <w:rPr>
      <w:sz w:val="22"/>
      <w:szCs w:val="22"/>
      <w:lang w:val="en-GB"/>
    </w:rPr>
  </w:style>
  <w:style w:type="character" w:customStyle="1" w:styleId="bodytextbold">
    <w:name w:val="body_text + bold"/>
    <w:rsid w:val="007F3D98"/>
    <w:rPr>
      <w:b/>
    </w:rPr>
  </w:style>
  <w:style w:type="character" w:customStyle="1" w:styleId="02authorssuperscript">
    <w:name w:val="02_authors + superscript"/>
    <w:rsid w:val="007F3D98"/>
    <w:rPr>
      <w:vertAlign w:val="superscript"/>
    </w:rPr>
  </w:style>
  <w:style w:type="character" w:customStyle="1" w:styleId="03affiliationssuperscript">
    <w:name w:val="03_affiliations + superscript"/>
    <w:rsid w:val="007F3D98"/>
    <w:rPr>
      <w:vertAlign w:val="superscript"/>
    </w:rPr>
  </w:style>
  <w:style w:type="paragraph" w:customStyle="1" w:styleId="references">
    <w:name w:val="references"/>
    <w:basedOn w:val="Normal"/>
    <w:qFormat/>
    <w:rsid w:val="007F3D98"/>
    <w:pPr>
      <w:numPr>
        <w:numId w:val="1"/>
      </w:numPr>
      <w:spacing w:after="240"/>
    </w:pPr>
  </w:style>
  <w:style w:type="character" w:styleId="PageNumber">
    <w:name w:val="page number"/>
    <w:basedOn w:val="DefaultParagraphFont"/>
    <w:uiPriority w:val="99"/>
    <w:semiHidden/>
    <w:unhideWhenUsed/>
    <w:rsid w:val="007F3D98"/>
  </w:style>
  <w:style w:type="table" w:styleId="TableGrid">
    <w:name w:val="Table Grid"/>
    <w:basedOn w:val="TableNormal"/>
    <w:uiPriority w:val="39"/>
    <w:rsid w:val="00CD61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样式1"/>
    <w:basedOn w:val="Normal"/>
    <w:rsid w:val="0030384E"/>
    <w:pPr>
      <w:widowControl w:val="0"/>
      <w:pBdr>
        <w:top w:val="single" w:sz="4" w:space="1" w:color="auto"/>
        <w:bottom w:val="single" w:sz="4" w:space="1" w:color="auto"/>
      </w:pBdr>
      <w:adjustRightInd w:val="0"/>
      <w:spacing w:after="0" w:line="280" w:lineRule="exact"/>
      <w:ind w:left="425" w:right="425"/>
      <w:textAlignment w:val="baseline"/>
    </w:pPr>
    <w:rPr>
      <w:rFonts w:eastAsia="SimSun"/>
      <w:b/>
      <w:kern w:val="2"/>
      <w:sz w:val="19"/>
      <w:szCs w:val="20"/>
      <w:lang w:eastAsia="zh-CN"/>
    </w:rPr>
  </w:style>
  <w:style w:type="table" w:styleId="ListTable6Colorful">
    <w:name w:val="List Table 6 Colorful"/>
    <w:basedOn w:val="TableNormal"/>
    <w:uiPriority w:val="51"/>
    <w:rsid w:val="0030384E"/>
    <w:pPr>
      <w:spacing w:after="0" w:line="240" w:lineRule="auto"/>
    </w:pPr>
    <w:rPr>
      <w:color w:val="000000" w:themeColor="text1"/>
      <w:kern w:val="0"/>
      <w:sz w:val="22"/>
      <w:szCs w:val="22"/>
      <w14:ligatures w14:val="none"/>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MDPI31text">
    <w:name w:val="MDPI_3.1_text"/>
    <w:qFormat/>
    <w:rsid w:val="0030384E"/>
    <w:pPr>
      <w:adjustRightInd w:val="0"/>
      <w:snapToGrid w:val="0"/>
      <w:spacing w:after="0" w:line="228" w:lineRule="auto"/>
      <w:ind w:left="2608" w:firstLine="425"/>
      <w:jc w:val="both"/>
    </w:pPr>
    <w:rPr>
      <w:rFonts w:ascii="Palatino Linotype" w:eastAsia="Times New Roman" w:hAnsi="Palatino Linotype" w:cs="Times New Roman"/>
      <w:snapToGrid w:val="0"/>
      <w:color w:val="000000"/>
      <w:sz w:val="20"/>
      <w:szCs w:val="22"/>
      <w:lang w:eastAsia="de-DE" w:bidi="en-US"/>
    </w:rPr>
  </w:style>
  <w:style w:type="paragraph" w:customStyle="1" w:styleId="MDPI52figure">
    <w:name w:val="MDPI_5.2_figure"/>
    <w:qFormat/>
    <w:rsid w:val="0030384E"/>
    <w:pPr>
      <w:adjustRightInd w:val="0"/>
      <w:snapToGrid w:val="0"/>
      <w:spacing w:before="240" w:after="120" w:line="240" w:lineRule="auto"/>
      <w:jc w:val="center"/>
    </w:pPr>
    <w:rPr>
      <w:rFonts w:ascii="Palatino Linotype" w:eastAsia="Times New Roman" w:hAnsi="Palatino Linotype" w:cs="Times New Roman"/>
      <w:snapToGrid w:val="0"/>
      <w:color w:val="000000"/>
      <w:sz w:val="20"/>
      <w:szCs w:val="20"/>
      <w:lang w:eastAsia="de-DE" w:bidi="en-US"/>
    </w:rPr>
  </w:style>
  <w:style w:type="paragraph" w:styleId="NormalWeb">
    <w:name w:val="Normal (Web)"/>
    <w:basedOn w:val="Normal"/>
    <w:uiPriority w:val="99"/>
    <w:semiHidden/>
    <w:unhideWhenUsed/>
    <w:rsid w:val="002F6996"/>
    <w:pPr>
      <w:spacing w:before="100" w:beforeAutospacing="1" w:after="100" w:afterAutospacing="1"/>
      <w:jc w:val="left"/>
    </w:pPr>
    <w:rPr>
      <w:lang w:eastAsia="en-US"/>
    </w:rPr>
  </w:style>
  <w:style w:type="character" w:customStyle="1" w:styleId="katex-mathml">
    <w:name w:val="katex-mathml"/>
    <w:basedOn w:val="DefaultParagraphFont"/>
    <w:rsid w:val="002F6996"/>
  </w:style>
  <w:style w:type="character" w:customStyle="1" w:styleId="mord">
    <w:name w:val="mord"/>
    <w:basedOn w:val="DefaultParagraphFont"/>
    <w:rsid w:val="002F6996"/>
  </w:style>
  <w:style w:type="character" w:customStyle="1" w:styleId="vlist-s">
    <w:name w:val="vlist-s"/>
    <w:basedOn w:val="DefaultParagraphFont"/>
    <w:rsid w:val="002F6996"/>
  </w:style>
  <w:style w:type="character" w:customStyle="1" w:styleId="mrel">
    <w:name w:val="mrel"/>
    <w:basedOn w:val="DefaultParagraphFont"/>
    <w:rsid w:val="002F6996"/>
  </w:style>
  <w:style w:type="character" w:customStyle="1" w:styleId="mopen">
    <w:name w:val="mopen"/>
    <w:basedOn w:val="DefaultParagraphFont"/>
    <w:rsid w:val="002F6996"/>
  </w:style>
  <w:style w:type="character" w:customStyle="1" w:styleId="mclose">
    <w:name w:val="mclose"/>
    <w:basedOn w:val="DefaultParagraphFont"/>
    <w:rsid w:val="002F6996"/>
  </w:style>
  <w:style w:type="character" w:customStyle="1" w:styleId="delimsizing">
    <w:name w:val="delimsizing"/>
    <w:basedOn w:val="DefaultParagraphFont"/>
    <w:rsid w:val="002F6996"/>
  </w:style>
  <w:style w:type="character" w:customStyle="1" w:styleId="mbin">
    <w:name w:val="mbin"/>
    <w:basedOn w:val="DefaultParagraphFont"/>
    <w:rsid w:val="002F6996"/>
  </w:style>
  <w:style w:type="character" w:customStyle="1" w:styleId="mop">
    <w:name w:val="mop"/>
    <w:basedOn w:val="DefaultParagraphFont"/>
    <w:rsid w:val="002F6996"/>
  </w:style>
  <w:style w:type="character" w:customStyle="1" w:styleId="mpunct">
    <w:name w:val="mpunct"/>
    <w:basedOn w:val="DefaultParagraphFont"/>
    <w:rsid w:val="002F6996"/>
  </w:style>
  <w:style w:type="character" w:styleId="PlaceholderText">
    <w:name w:val="Placeholder Text"/>
    <w:basedOn w:val="DefaultParagraphFont"/>
    <w:uiPriority w:val="99"/>
    <w:semiHidden/>
    <w:rsid w:val="00302000"/>
    <w:rPr>
      <w:color w:val="666666"/>
    </w:rPr>
  </w:style>
  <w:style w:type="character" w:styleId="CommentReference">
    <w:name w:val="annotation reference"/>
    <w:basedOn w:val="DefaultParagraphFont"/>
    <w:uiPriority w:val="99"/>
    <w:semiHidden/>
    <w:unhideWhenUsed/>
    <w:rsid w:val="0021421A"/>
    <w:rPr>
      <w:sz w:val="16"/>
      <w:szCs w:val="16"/>
    </w:rPr>
  </w:style>
  <w:style w:type="paragraph" w:styleId="CommentText">
    <w:name w:val="annotation text"/>
    <w:basedOn w:val="Normal"/>
    <w:link w:val="CommentTextChar"/>
    <w:uiPriority w:val="99"/>
    <w:unhideWhenUsed/>
    <w:rsid w:val="0021421A"/>
    <w:pPr>
      <w:spacing w:after="160"/>
      <w:jc w:val="left"/>
    </w:pPr>
    <w:rPr>
      <w:rFonts w:asciiTheme="minorHAnsi" w:eastAsiaTheme="minorHAnsi" w:hAnsiTheme="minorHAnsi" w:cstheme="minorBidi"/>
      <w:sz w:val="20"/>
      <w:szCs w:val="20"/>
      <w:lang w:eastAsia="en-US"/>
    </w:rPr>
  </w:style>
  <w:style w:type="character" w:customStyle="1" w:styleId="CommentTextChar">
    <w:name w:val="Comment Text Char"/>
    <w:basedOn w:val="DefaultParagraphFont"/>
    <w:link w:val="CommentText"/>
    <w:uiPriority w:val="99"/>
    <w:rsid w:val="0021421A"/>
    <w:rPr>
      <w:kern w:val="0"/>
      <w:sz w:val="20"/>
      <w:szCs w:val="20"/>
      <w14:ligatures w14:val="none"/>
    </w:rPr>
  </w:style>
  <w:style w:type="paragraph" w:styleId="Caption">
    <w:name w:val="caption"/>
    <w:basedOn w:val="Normal"/>
    <w:next w:val="Normal"/>
    <w:uiPriority w:val="35"/>
    <w:unhideWhenUsed/>
    <w:qFormat/>
    <w:rsid w:val="00C77B17"/>
    <w:pPr>
      <w:spacing w:after="200"/>
      <w:jc w:val="left"/>
    </w:pPr>
    <w:rPr>
      <w:rFonts w:asciiTheme="minorHAnsi" w:eastAsiaTheme="minorHAnsi" w:hAnsiTheme="minorHAnsi" w:cstheme="minorBidi"/>
      <w:i/>
      <w:iCs/>
      <w:color w:val="0E2841" w:themeColor="text2"/>
      <w:kern w:val="2"/>
      <w:sz w:val="18"/>
      <w:szCs w:val="18"/>
      <w:lang w:eastAsia="en-US"/>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155563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image" Target="media/image17.tiff"/><Relationship Id="rId3" Type="http://schemas.openxmlformats.org/officeDocument/2006/relationships/customXml" Target="../customXml/item3.xml"/><Relationship Id="rId21" Type="http://schemas.openxmlformats.org/officeDocument/2006/relationships/image" Target="media/image12.tiff"/><Relationship Id="rId34" Type="http://schemas.openxmlformats.org/officeDocument/2006/relationships/header" Target="header2.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tiff"/><Relationship Id="rId33"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tiff"/><Relationship Id="rId29" Type="http://schemas.openxmlformats.org/officeDocument/2006/relationships/image" Target="media/image20.tiff"/><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5.tiff"/><Relationship Id="rId32" Type="http://schemas.openxmlformats.org/officeDocument/2006/relationships/footer" Target="footer1.xm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4.tiff"/><Relationship Id="rId28" Type="http://schemas.openxmlformats.org/officeDocument/2006/relationships/image" Target="media/image19.tiff"/><Relationship Id="rId36"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image" Target="media/image10.tiff"/><Relationship Id="rId31"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tiff"/><Relationship Id="rId27" Type="http://schemas.openxmlformats.org/officeDocument/2006/relationships/image" Target="media/image18.tiff"/><Relationship Id="rId30" Type="http://schemas.openxmlformats.org/officeDocument/2006/relationships/image" Target="media/image21.tiff"/><Relationship Id="rId35" Type="http://schemas.openxmlformats.org/officeDocument/2006/relationships/fontTable" Target="fontTable.xml"/><Relationship Id="rId8"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964826BA94C1442B27198E4AE64A61B" ma:contentTypeVersion="6" ma:contentTypeDescription="Create a new document." ma:contentTypeScope="" ma:versionID="d94dbf6401a86cf9a596c7dc59165d58">
  <xsd:schema xmlns:xsd="http://www.w3.org/2001/XMLSchema" xmlns:xs="http://www.w3.org/2001/XMLSchema" xmlns:p="http://schemas.microsoft.com/office/2006/metadata/properties" xmlns:ns2="18ca1c02-89b6-4f35-a4c1-d74c1841ec2d" xmlns:ns3="52732c87-416f-45ac-8fe1-569b319e1a15" targetNamespace="http://schemas.microsoft.com/office/2006/metadata/properties" ma:root="true" ma:fieldsID="2af1aa0b1977ad68532b943e0a0dec75" ns2:_="" ns3:_="">
    <xsd:import namespace="18ca1c02-89b6-4f35-a4c1-d74c1841ec2d"/>
    <xsd:import namespace="52732c87-416f-45ac-8fe1-569b319e1a15"/>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8ca1c02-89b6-4f35-a4c1-d74c1841ec2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2732c87-416f-45ac-8fe1-569b319e1a15"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0B0F2AB-47C0-4754-A4BE-AE153D3B044F}">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6C88252B-FEB2-4932-883D-34AA3C5D15F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8ca1c02-89b6-4f35-a4c1-d74c1841ec2d"/>
    <ds:schemaRef ds:uri="52732c87-416f-45ac-8fe1-569b319e1a1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DF53B10-5557-4104-9AFF-3E4208E2C1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3057</TotalTime>
  <Pages>1</Pages>
  <Words>4459</Words>
  <Characters>25417</Characters>
  <Application>Microsoft Office Word</Application>
  <DocSecurity>0</DocSecurity>
  <Lines>211</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29817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Roeland De Breuker</dc:creator>
  <cp:keywords/>
  <dc:description/>
  <cp:lastModifiedBy>Toraj</cp:lastModifiedBy>
  <cp:revision>230</cp:revision>
  <dcterms:created xsi:type="dcterms:W3CDTF">2024-03-17T09:22:00Z</dcterms:created>
  <dcterms:modified xsi:type="dcterms:W3CDTF">2024-05-31T20:17:00Z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0x0101006964826BA94C1442B27198E4AE64A61B</vt:lpwstr>
  </property>
</Properties>
</file>